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F1D694">
      <w:pPr>
        <w:bidi w:val="0"/>
        <w:jc w:val="center"/>
        <w:rPr>
          <w:b/>
          <w:bCs/>
          <w:sz w:val="48"/>
          <w:szCs w:val="48"/>
        </w:rPr>
      </w:pPr>
    </w:p>
    <w:p w14:paraId="509DFD15">
      <w:pPr>
        <w:bidi w:val="0"/>
        <w:jc w:val="center"/>
        <w:rPr>
          <w:rFonts w:hint="default"/>
          <w:b/>
          <w:bCs/>
          <w:sz w:val="48"/>
          <w:szCs w:val="48"/>
          <w:lang w:val="en-US" w:eastAsia="zh-CN"/>
        </w:rPr>
      </w:pPr>
      <w:r>
        <w:rPr>
          <w:rFonts w:hint="eastAsia"/>
          <w:b/>
          <w:bCs/>
          <w:sz w:val="48"/>
          <w:szCs w:val="48"/>
          <w:lang w:val="en-US" w:eastAsia="zh-CN"/>
        </w:rPr>
        <w:t>用户需求</w:t>
      </w:r>
    </w:p>
    <w:p w14:paraId="444DE98E">
      <w:pPr>
        <w:spacing w:after="0" w:line="220" w:lineRule="atLeast"/>
        <w:ind w:firstLine="720"/>
        <w:rPr>
          <w:rFonts w:hint="eastAsia" w:ascii="仿宋" w:hAnsi="仿宋" w:eastAsia="仿宋" w:cs="仿宋"/>
          <w:b/>
          <w:bCs/>
          <w:sz w:val="32"/>
          <w:szCs w:val="32"/>
        </w:rPr>
      </w:pPr>
      <w:r>
        <w:rPr>
          <w:rFonts w:hint="eastAsia" w:ascii="仿宋" w:hAnsi="仿宋" w:eastAsia="仿宋" w:cs="仿宋"/>
          <w:b/>
          <w:bCs/>
          <w:sz w:val="32"/>
          <w:szCs w:val="32"/>
        </w:rPr>
        <w:t>一、项目名称</w:t>
      </w:r>
    </w:p>
    <w:p w14:paraId="65D73034">
      <w:pPr>
        <w:spacing w:after="0" w:line="220" w:lineRule="atLeast"/>
        <w:ind w:firstLine="720"/>
        <w:rPr>
          <w:rFonts w:hint="eastAsia" w:ascii="仿宋" w:hAnsi="仿宋" w:eastAsia="仿宋" w:cs="仿宋"/>
          <w:sz w:val="32"/>
          <w:szCs w:val="32"/>
        </w:rPr>
      </w:pPr>
      <w:r>
        <w:rPr>
          <w:rFonts w:hint="eastAsia" w:ascii="仿宋" w:hAnsi="仿宋" w:eastAsia="仿宋" w:cs="仿宋"/>
          <w:sz w:val="32"/>
          <w:szCs w:val="32"/>
        </w:rPr>
        <w:t>惠来人民医院</w:t>
      </w:r>
      <w:r>
        <w:rPr>
          <w:rFonts w:hint="eastAsia" w:ascii="仿宋_GB2312" w:eastAsia="仿宋_GB2312"/>
          <w:sz w:val="32"/>
          <w:szCs w:val="32"/>
          <w:lang w:val="en-US" w:eastAsia="zh-CN"/>
        </w:rPr>
        <w:t>办</w:t>
      </w:r>
      <w:r>
        <w:rPr>
          <w:rFonts w:hint="eastAsia" w:ascii="仿宋" w:hAnsi="仿宋" w:eastAsia="仿宋" w:cs="仿宋"/>
          <w:sz w:val="32"/>
          <w:szCs w:val="32"/>
          <w:lang w:val="en-US" w:eastAsia="zh-CN"/>
        </w:rPr>
        <w:t>公桌椅采购</w:t>
      </w:r>
      <w:r>
        <w:rPr>
          <w:rFonts w:hint="eastAsia" w:ascii="仿宋" w:hAnsi="仿宋" w:eastAsia="仿宋" w:cs="仿宋"/>
          <w:sz w:val="32"/>
          <w:szCs w:val="32"/>
        </w:rPr>
        <w:t>项目</w:t>
      </w:r>
    </w:p>
    <w:p w14:paraId="4A7266FB">
      <w:pPr>
        <w:spacing w:after="0" w:line="220" w:lineRule="atLeast"/>
        <w:ind w:firstLine="720"/>
        <w:rPr>
          <w:rFonts w:hint="eastAsia" w:ascii="仿宋" w:hAnsi="仿宋" w:eastAsia="仿宋" w:cs="仿宋"/>
          <w:b/>
          <w:bCs/>
          <w:sz w:val="32"/>
          <w:szCs w:val="32"/>
        </w:rPr>
      </w:pPr>
      <w:r>
        <w:rPr>
          <w:rFonts w:hint="eastAsia" w:ascii="仿宋" w:hAnsi="仿宋" w:eastAsia="仿宋" w:cs="仿宋"/>
          <w:b/>
          <w:bCs/>
          <w:sz w:val="32"/>
          <w:szCs w:val="32"/>
        </w:rPr>
        <w:t>二、供应商资格</w:t>
      </w:r>
    </w:p>
    <w:p w14:paraId="0CE979BE">
      <w:pPr>
        <w:ind w:firstLine="640" w:firstLineChars="200"/>
        <w:rPr>
          <w:rFonts w:ascii="仿宋" w:hAnsi="仿宋" w:eastAsia="仿宋" w:cs="Times New Roman"/>
          <w:sz w:val="32"/>
          <w:szCs w:val="32"/>
        </w:rPr>
      </w:pPr>
      <w:r>
        <w:rPr>
          <w:rFonts w:hint="eastAsia" w:ascii="仿宋" w:hAnsi="仿宋" w:eastAsia="仿宋" w:cs="Times New Roman"/>
          <w:sz w:val="32"/>
          <w:szCs w:val="32"/>
        </w:rPr>
        <w:t>1、必须是在中华人民共和国境内注册的具有独立承担民事责任能力的法人；</w:t>
      </w:r>
    </w:p>
    <w:p w14:paraId="0CC8C2CB">
      <w:pPr>
        <w:ind w:firstLine="640" w:firstLineChars="200"/>
        <w:rPr>
          <w:rFonts w:ascii="仿宋" w:hAnsi="仿宋" w:eastAsia="仿宋" w:cs="Times New Roman"/>
          <w:sz w:val="32"/>
          <w:szCs w:val="32"/>
        </w:rPr>
      </w:pPr>
      <w:r>
        <w:rPr>
          <w:rFonts w:hint="eastAsia" w:ascii="仿宋" w:hAnsi="仿宋" w:eastAsia="仿宋" w:cs="Times New Roman"/>
          <w:sz w:val="32"/>
          <w:szCs w:val="32"/>
        </w:rPr>
        <w:t>2、依法取得营业执照（或事业单位法人证书，或社会团体法人登记证书，或执业许可证）、组织机构代码证和税务登记证复印件（或者“三证合一”复印件）（加盖公章）。</w:t>
      </w:r>
    </w:p>
    <w:p w14:paraId="41A9AE51">
      <w:pPr>
        <w:ind w:firstLine="640" w:firstLineChars="200"/>
        <w:rPr>
          <w:rFonts w:ascii="仿宋" w:hAnsi="仿宋" w:eastAsia="仿宋" w:cs="Times New Roman"/>
          <w:sz w:val="32"/>
          <w:szCs w:val="32"/>
        </w:rPr>
      </w:pPr>
      <w:r>
        <w:rPr>
          <w:rFonts w:hint="eastAsia" w:ascii="仿宋" w:hAnsi="仿宋" w:eastAsia="仿宋" w:cs="Times New Roman"/>
          <w:sz w:val="32"/>
          <w:szCs w:val="32"/>
        </w:rPr>
        <w:t>3、具有履行合同所必需的设备和专业技术能力。</w:t>
      </w:r>
    </w:p>
    <w:p w14:paraId="1765A564">
      <w:pPr>
        <w:rPr>
          <w:rFonts w:ascii="仿宋" w:hAnsi="仿宋" w:eastAsia="仿宋" w:cs="Times New Roman"/>
          <w:sz w:val="32"/>
          <w:szCs w:val="32"/>
        </w:rPr>
      </w:pPr>
      <w:r>
        <w:rPr>
          <w:rFonts w:hint="eastAsia" w:ascii="仿宋" w:hAnsi="仿宋" w:eastAsia="仿宋" w:cs="Times New Roman"/>
          <w:sz w:val="32"/>
          <w:szCs w:val="32"/>
        </w:rPr>
        <w:t xml:space="preserve">    4、不接受联合体报名。</w:t>
      </w:r>
    </w:p>
    <w:p w14:paraId="6279F398">
      <w:pPr>
        <w:ind w:firstLine="640" w:firstLineChars="200"/>
        <w:rPr>
          <w:rFonts w:hint="eastAsia" w:ascii="仿宋" w:hAnsi="仿宋" w:eastAsia="仿宋" w:cs="Times New Roman"/>
          <w:sz w:val="32"/>
          <w:szCs w:val="32"/>
        </w:rPr>
      </w:pPr>
      <w:r>
        <w:rPr>
          <w:rFonts w:hint="eastAsia" w:ascii="仿宋" w:hAnsi="仿宋" w:eastAsia="仿宋" w:cs="Times New Roman"/>
          <w:sz w:val="32"/>
          <w:szCs w:val="32"/>
        </w:rPr>
        <w:t>5、单位负责人为同一人或者存在直接控股、管理关系的不同供应商，不得同时参加本采购项目响应。</w:t>
      </w:r>
    </w:p>
    <w:p w14:paraId="4C829742">
      <w:pPr>
        <w:pStyle w:val="46"/>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三</w:t>
      </w:r>
      <w:r>
        <w:rPr>
          <w:rFonts w:hint="eastAsia" w:ascii="仿宋_GB2312" w:hAnsi="仿宋_GB2312" w:eastAsia="仿宋_GB2312" w:cs="仿宋_GB2312"/>
          <w:b/>
          <w:bCs/>
          <w:sz w:val="32"/>
          <w:szCs w:val="32"/>
        </w:rPr>
        <w:t>、质量要求</w:t>
      </w:r>
    </w:p>
    <w:p w14:paraId="4CE450F4">
      <w:pPr>
        <w:pStyle w:val="46"/>
        <w:numPr>
          <w:ilvl w:val="0"/>
          <w:numId w:val="1"/>
        </w:numPr>
        <w:spacing w:line="560" w:lineRule="exact"/>
        <w:rPr>
          <w:rFonts w:hint="eastAsia" w:ascii="仿宋" w:hAnsi="仿宋" w:eastAsia="仿宋" w:cs="Times New Roman"/>
          <w:color w:val="auto"/>
          <w:kern w:val="2"/>
          <w:sz w:val="32"/>
          <w:szCs w:val="32"/>
        </w:rPr>
      </w:pPr>
      <w:r>
        <w:rPr>
          <w:rFonts w:hint="eastAsia" w:ascii="仿宋_GB2312" w:hAnsi="仿宋_GB2312" w:eastAsia="仿宋_GB2312" w:cs="仿宋_GB2312"/>
          <w:sz w:val="32"/>
          <w:szCs w:val="32"/>
        </w:rPr>
        <w:t xml:space="preserve">    </w:t>
      </w:r>
      <w:r>
        <w:rPr>
          <w:rFonts w:hint="eastAsia" w:ascii="仿宋" w:hAnsi="仿宋" w:eastAsia="仿宋" w:cs="Times New Roman"/>
          <w:color w:val="auto"/>
          <w:kern w:val="2"/>
          <w:sz w:val="32"/>
          <w:szCs w:val="32"/>
        </w:rPr>
        <w:t xml:space="preserve">1. </w:t>
      </w:r>
      <w:r>
        <w:rPr>
          <w:rFonts w:hint="eastAsia" w:ascii="仿宋" w:hAnsi="仿宋" w:eastAsia="仿宋" w:cs="Times New Roman"/>
          <w:color w:val="auto"/>
          <w:kern w:val="2"/>
          <w:sz w:val="32"/>
          <w:szCs w:val="32"/>
          <w:lang w:val="en-US" w:eastAsia="zh-CN"/>
        </w:rPr>
        <w:t>供应商</w:t>
      </w:r>
      <w:r>
        <w:rPr>
          <w:rFonts w:hint="eastAsia" w:ascii="仿宋" w:hAnsi="仿宋" w:eastAsia="仿宋" w:cs="Times New Roman"/>
          <w:color w:val="auto"/>
          <w:kern w:val="2"/>
          <w:sz w:val="32"/>
          <w:szCs w:val="32"/>
        </w:rPr>
        <w:t>提供的货物</w:t>
      </w:r>
      <w:r>
        <w:rPr>
          <w:rFonts w:hint="eastAsia" w:ascii="仿宋" w:hAnsi="仿宋" w:eastAsia="仿宋" w:cs="Times New Roman"/>
          <w:color w:val="auto"/>
          <w:kern w:val="2"/>
          <w:sz w:val="32"/>
          <w:szCs w:val="32"/>
          <w:lang w:val="en-US" w:eastAsia="zh-CN"/>
        </w:rPr>
        <w:t>应</w:t>
      </w:r>
      <w:r>
        <w:rPr>
          <w:rFonts w:hint="eastAsia" w:ascii="仿宋" w:hAnsi="仿宋" w:eastAsia="仿宋" w:cs="Times New Roman"/>
          <w:color w:val="auto"/>
          <w:kern w:val="2"/>
          <w:sz w:val="32"/>
          <w:szCs w:val="32"/>
        </w:rPr>
        <w:t>符合中华人民共和国国家安全环保标准、国家有关产品质量认证标准。市场调研资料文件中规定的质量为约定标准</w:t>
      </w:r>
      <w:r>
        <w:rPr>
          <w:rFonts w:hint="eastAsia" w:ascii="仿宋" w:hAnsi="仿宋" w:eastAsia="仿宋" w:cs="Times New Roman"/>
          <w:color w:val="auto"/>
          <w:kern w:val="2"/>
          <w:sz w:val="32"/>
          <w:szCs w:val="32"/>
          <w:lang w:eastAsia="zh-CN"/>
        </w:rPr>
        <w:t>。</w:t>
      </w:r>
      <w:r>
        <w:rPr>
          <w:rFonts w:hint="eastAsia" w:ascii="仿宋" w:hAnsi="仿宋" w:eastAsia="仿宋" w:cs="Times New Roman"/>
          <w:color w:val="auto"/>
          <w:kern w:val="2"/>
          <w:sz w:val="32"/>
          <w:szCs w:val="32"/>
        </w:rPr>
        <w:t xml:space="preserve"> </w:t>
      </w:r>
    </w:p>
    <w:p w14:paraId="2ECFC027">
      <w:pPr>
        <w:pStyle w:val="46"/>
        <w:numPr>
          <w:ilvl w:val="0"/>
          <w:numId w:val="2"/>
        </w:numPr>
        <w:spacing w:line="560" w:lineRule="exact"/>
        <w:rPr>
          <w:rFonts w:hint="eastAsia" w:ascii="仿宋" w:hAnsi="仿宋" w:eastAsia="仿宋" w:cs="Times New Roman"/>
          <w:color w:val="auto"/>
          <w:kern w:val="2"/>
          <w:sz w:val="32"/>
          <w:szCs w:val="32"/>
        </w:rPr>
      </w:pPr>
      <w:r>
        <w:rPr>
          <w:rFonts w:hint="eastAsia" w:ascii="仿宋" w:hAnsi="仿宋" w:eastAsia="仿宋" w:cs="Times New Roman"/>
          <w:color w:val="auto"/>
          <w:kern w:val="2"/>
          <w:sz w:val="32"/>
          <w:szCs w:val="32"/>
        </w:rPr>
        <w:t xml:space="preserve">    2.服务商提供的货物（含零配件、随机工具等）是全新的、表面和内部均无瑕疵的原厂正品。 </w:t>
      </w:r>
    </w:p>
    <w:p w14:paraId="6272F54E">
      <w:pPr>
        <w:pStyle w:val="46"/>
        <w:numPr>
          <w:ilvl w:val="-1"/>
          <w:numId w:val="0"/>
        </w:numPr>
        <w:spacing w:line="560" w:lineRule="exact"/>
        <w:ind w:left="640" w:firstLine="0"/>
        <w:rPr>
          <w:rFonts w:ascii="仿宋_GB2312" w:hAnsi="仿宋_GB2312" w:eastAsia="仿宋_GB2312" w:cs="仿宋_GB2312"/>
          <w:sz w:val="32"/>
          <w:szCs w:val="32"/>
        </w:rPr>
      </w:pPr>
      <w:r>
        <w:rPr>
          <w:rFonts w:hint="eastAsia" w:ascii="仿宋" w:hAnsi="仿宋" w:eastAsia="仿宋" w:cs="Times New Roman"/>
          <w:color w:val="auto"/>
          <w:kern w:val="2"/>
          <w:sz w:val="32"/>
          <w:szCs w:val="32"/>
        </w:rPr>
        <w:t>4.所有</w:t>
      </w:r>
      <w:r>
        <w:rPr>
          <w:rFonts w:hint="eastAsia" w:ascii="仿宋" w:hAnsi="仿宋" w:eastAsia="仿宋" w:cs="Times New Roman"/>
          <w:color w:val="auto"/>
          <w:kern w:val="2"/>
          <w:sz w:val="32"/>
          <w:szCs w:val="32"/>
          <w:lang w:val="en-US" w:eastAsia="zh-CN"/>
        </w:rPr>
        <w:t>桌椅</w:t>
      </w:r>
      <w:r>
        <w:rPr>
          <w:rFonts w:hint="eastAsia" w:ascii="仿宋" w:hAnsi="仿宋" w:eastAsia="仿宋" w:cs="Times New Roman"/>
          <w:color w:val="auto"/>
          <w:kern w:val="2"/>
          <w:sz w:val="32"/>
          <w:szCs w:val="32"/>
        </w:rPr>
        <w:t>及安装应坚固、实用、安全、美观(端正平整)。</w:t>
      </w:r>
      <w:r>
        <w:rPr>
          <w:rFonts w:hint="eastAsia" w:ascii="仿宋_GB2312" w:hAnsi="仿宋_GB2312" w:eastAsia="仿宋_GB2312" w:cs="仿宋_GB2312"/>
          <w:sz w:val="32"/>
          <w:szCs w:val="32"/>
        </w:rPr>
        <w:t xml:space="preserve"> </w:t>
      </w:r>
    </w:p>
    <w:p w14:paraId="32654CCE">
      <w:pPr>
        <w:pStyle w:val="46"/>
        <w:numPr>
          <w:ilvl w:val="-1"/>
          <w:numId w:val="0"/>
        </w:numPr>
        <w:spacing w:line="560" w:lineRule="exact"/>
        <w:ind w:left="640" w:firstLine="0"/>
        <w:rPr>
          <w:rFonts w:hint="eastAsia" w:ascii="仿宋" w:hAnsi="仿宋" w:eastAsia="仿宋" w:cs="Times New Roman"/>
          <w:color w:val="auto"/>
          <w:kern w:val="2"/>
          <w:sz w:val="32"/>
          <w:szCs w:val="32"/>
        </w:rPr>
      </w:pPr>
      <w:r>
        <w:rPr>
          <w:rFonts w:hint="eastAsia" w:ascii="仿宋" w:hAnsi="仿宋" w:eastAsia="仿宋" w:cs="Times New Roman"/>
          <w:color w:val="auto"/>
          <w:kern w:val="2"/>
          <w:sz w:val="32"/>
          <w:szCs w:val="32"/>
          <w:lang w:val="en-US" w:eastAsia="zh-CN"/>
        </w:rPr>
        <w:t>5.所需货物清单见附件，附件图片参数样式仅供参考。</w:t>
      </w:r>
    </w:p>
    <w:p w14:paraId="5125948B">
      <w:pPr>
        <w:pStyle w:val="46"/>
        <w:numPr>
          <w:ilvl w:val="0"/>
          <w:numId w:val="2"/>
        </w:numPr>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14:paraId="020F1AF4">
      <w:pPr>
        <w:pStyle w:val="46"/>
        <w:spacing w:line="560" w:lineRule="exact"/>
        <w:ind w:firstLine="320" w:firstLineChars="100"/>
        <w:jc w:val="both"/>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四、</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b/>
          <w:bCs/>
          <w:sz w:val="32"/>
          <w:szCs w:val="32"/>
          <w:lang w:val="en-US" w:eastAsia="zh-CN"/>
        </w:rPr>
        <w:t>安装要求</w:t>
      </w:r>
    </w:p>
    <w:p w14:paraId="6A422A75">
      <w:pPr>
        <w:ind w:firstLine="640" w:firstLineChars="200"/>
        <w:rPr>
          <w:rFonts w:hint="eastAsia" w:ascii="仿宋" w:hAnsi="仿宋" w:eastAsia="仿宋" w:cs="Times New Roman"/>
          <w:sz w:val="32"/>
          <w:szCs w:val="32"/>
        </w:rPr>
      </w:pPr>
      <w:r>
        <w:rPr>
          <w:rFonts w:hint="eastAsia" w:ascii="仿宋" w:hAnsi="仿宋" w:eastAsia="仿宋" w:cs="Times New Roman"/>
          <w:sz w:val="32"/>
          <w:szCs w:val="32"/>
        </w:rPr>
        <w:t>1.服务商依照用户需求文件的要求和市场调研资料文件的</w:t>
      </w:r>
      <w:r>
        <w:rPr>
          <w:rFonts w:hint="eastAsia" w:ascii="仿宋" w:hAnsi="仿宋" w:eastAsia="仿宋" w:cs="Times New Roman"/>
          <w:sz w:val="32"/>
          <w:szCs w:val="32"/>
          <w:lang w:val="en-US" w:eastAsia="zh-CN"/>
        </w:rPr>
        <w:t>要求</w:t>
      </w:r>
      <w:r>
        <w:rPr>
          <w:rFonts w:hint="eastAsia" w:ascii="仿宋" w:hAnsi="仿宋" w:eastAsia="仿宋" w:cs="Times New Roman"/>
          <w:sz w:val="32"/>
          <w:szCs w:val="32"/>
        </w:rPr>
        <w:t xml:space="preserve">，将货物安装至正常运行的最佳状态。  </w:t>
      </w:r>
    </w:p>
    <w:p w14:paraId="3BFBD182">
      <w:pPr>
        <w:ind w:firstLine="640" w:firstLineChars="200"/>
        <w:rPr>
          <w:rFonts w:hint="eastAsia" w:ascii="仿宋" w:hAnsi="仿宋" w:eastAsia="仿宋" w:cs="Times New Roman"/>
          <w:sz w:val="32"/>
          <w:szCs w:val="32"/>
        </w:rPr>
      </w:pPr>
      <w:r>
        <w:rPr>
          <w:rFonts w:hint="eastAsia" w:ascii="仿宋" w:hAnsi="仿宋" w:eastAsia="仿宋" w:cs="Times New Roman"/>
          <w:sz w:val="32"/>
          <w:szCs w:val="32"/>
          <w:lang w:val="en-US" w:eastAsia="zh-CN"/>
        </w:rPr>
        <w:t>2</w:t>
      </w:r>
      <w:r>
        <w:rPr>
          <w:rFonts w:hint="eastAsia" w:ascii="仿宋" w:hAnsi="仿宋" w:eastAsia="仿宋" w:cs="Times New Roman"/>
          <w:sz w:val="32"/>
          <w:szCs w:val="32"/>
        </w:rPr>
        <w:t>.在安装过程中，出现争议的，以</w:t>
      </w:r>
      <w:r>
        <w:rPr>
          <w:rFonts w:hint="eastAsia" w:ascii="仿宋" w:hAnsi="仿宋" w:eastAsia="仿宋" w:cs="Times New Roman"/>
          <w:sz w:val="32"/>
          <w:szCs w:val="32"/>
          <w:lang w:val="en-US" w:eastAsia="zh-CN"/>
        </w:rPr>
        <w:t>采购</w:t>
      </w:r>
      <w:r>
        <w:rPr>
          <w:rFonts w:hint="eastAsia" w:ascii="仿宋" w:hAnsi="仿宋" w:eastAsia="仿宋" w:cs="Times New Roman"/>
          <w:sz w:val="32"/>
          <w:szCs w:val="32"/>
        </w:rPr>
        <w:t xml:space="preserve">方意见为准。  </w:t>
      </w:r>
    </w:p>
    <w:p w14:paraId="134685EF">
      <w:pPr>
        <w:ind w:firstLine="640" w:firstLineChars="200"/>
        <w:rPr>
          <w:rFonts w:ascii="仿宋_GB2312" w:hAnsi="仿宋_GB2312" w:eastAsia="仿宋_GB2312" w:cs="仿宋_GB2312"/>
          <w:sz w:val="32"/>
          <w:szCs w:val="32"/>
        </w:rPr>
      </w:pPr>
      <w:r>
        <w:rPr>
          <w:rFonts w:hint="eastAsia" w:ascii="仿宋" w:hAnsi="仿宋" w:eastAsia="仿宋" w:cs="Times New Roman"/>
          <w:sz w:val="32"/>
          <w:szCs w:val="32"/>
        </w:rPr>
        <w:t>4. 安装施工期间做到安全文明施工，不</w:t>
      </w:r>
      <w:r>
        <w:rPr>
          <w:rFonts w:hint="eastAsia" w:ascii="仿宋" w:hAnsi="仿宋" w:eastAsia="仿宋" w:cs="Times New Roman"/>
          <w:sz w:val="32"/>
          <w:szCs w:val="32"/>
          <w:lang w:val="en-US" w:eastAsia="zh-CN"/>
        </w:rPr>
        <w:t>得</w:t>
      </w:r>
      <w:r>
        <w:rPr>
          <w:rFonts w:hint="eastAsia" w:ascii="仿宋" w:hAnsi="仿宋" w:eastAsia="仿宋" w:cs="Times New Roman"/>
          <w:sz w:val="32"/>
          <w:szCs w:val="32"/>
        </w:rPr>
        <w:t>损伤或损坏采购人的原有设备设施，</w:t>
      </w:r>
      <w:r>
        <w:rPr>
          <w:rFonts w:hint="eastAsia" w:ascii="仿宋" w:hAnsi="仿宋" w:eastAsia="仿宋" w:cs="Times New Roman"/>
          <w:sz w:val="32"/>
          <w:szCs w:val="32"/>
          <w:lang w:val="en-US" w:eastAsia="zh-CN"/>
        </w:rPr>
        <w:t>损坏则</w:t>
      </w:r>
      <w:r>
        <w:rPr>
          <w:rFonts w:hint="eastAsia" w:ascii="仿宋" w:hAnsi="仿宋" w:eastAsia="仿宋" w:cs="Times New Roman"/>
          <w:sz w:val="32"/>
          <w:szCs w:val="32"/>
        </w:rPr>
        <w:t>需按市场重置价赔偿给采购人。</w:t>
      </w:r>
      <w:r>
        <w:rPr>
          <w:rFonts w:hint="eastAsia" w:ascii="仿宋_GB2312" w:hAnsi="仿宋_GB2312" w:eastAsia="仿宋_GB2312" w:cs="仿宋_GB2312"/>
          <w:sz w:val="32"/>
          <w:szCs w:val="32"/>
        </w:rPr>
        <w:t xml:space="preserve"> </w:t>
      </w:r>
    </w:p>
    <w:p w14:paraId="6D97045B">
      <w:pPr>
        <w:pStyle w:val="46"/>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五、货物验收</w:t>
      </w:r>
    </w:p>
    <w:p w14:paraId="0F54F3CD">
      <w:pPr>
        <w:spacing w:line="240" w:lineRule="auto"/>
        <w:ind w:firstLine="640" w:firstLineChars="200"/>
        <w:rPr>
          <w:rFonts w:hint="eastAsia" w:ascii="仿宋" w:hAnsi="仿宋" w:eastAsia="仿宋" w:cs="Times New Roman"/>
          <w:sz w:val="32"/>
          <w:szCs w:val="32"/>
        </w:rPr>
      </w:pPr>
      <w:r>
        <w:rPr>
          <w:rFonts w:hint="eastAsia" w:ascii="仿宋" w:hAnsi="仿宋" w:eastAsia="仿宋" w:cs="Times New Roman"/>
          <w:color w:val="auto"/>
          <w:sz w:val="32"/>
          <w:szCs w:val="32"/>
        </w:rPr>
        <w:t>1.</w:t>
      </w:r>
      <w:r>
        <w:rPr>
          <w:rFonts w:hint="eastAsia" w:ascii="仿宋" w:hAnsi="仿宋" w:eastAsia="仿宋" w:cs="Times New Roman"/>
          <w:color w:val="auto"/>
          <w:sz w:val="32"/>
          <w:szCs w:val="32"/>
          <w:lang w:val="en-US" w:eastAsia="zh-CN"/>
        </w:rPr>
        <w:t>供应商将</w:t>
      </w:r>
      <w:r>
        <w:rPr>
          <w:rFonts w:hint="eastAsia" w:ascii="仿宋" w:hAnsi="仿宋" w:eastAsia="仿宋" w:cs="Times New Roman"/>
          <w:color w:val="auto"/>
          <w:sz w:val="32"/>
          <w:szCs w:val="32"/>
        </w:rPr>
        <w:t>货物送到采购人指定地点后</w:t>
      </w:r>
      <w:r>
        <w:rPr>
          <w:rFonts w:hint="eastAsia" w:ascii="仿宋" w:hAnsi="仿宋" w:eastAsia="仿宋" w:cs="Times New Roman"/>
          <w:color w:val="auto"/>
          <w:sz w:val="32"/>
          <w:szCs w:val="32"/>
          <w:lang w:eastAsia="zh-CN"/>
        </w:rPr>
        <w:t>，</w:t>
      </w:r>
      <w:r>
        <w:rPr>
          <w:rFonts w:hint="eastAsia" w:ascii="仿宋" w:hAnsi="仿宋" w:eastAsia="仿宋" w:cs="Times New Roman"/>
          <w:color w:val="auto"/>
          <w:sz w:val="32"/>
          <w:szCs w:val="32"/>
        </w:rPr>
        <w:t>须通知组织采购人共同对货物</w:t>
      </w:r>
      <w:r>
        <w:rPr>
          <w:rFonts w:hint="eastAsia" w:ascii="仿宋" w:hAnsi="仿宋" w:eastAsia="仿宋" w:cs="Times New Roman"/>
          <w:color w:val="auto"/>
          <w:sz w:val="32"/>
          <w:szCs w:val="32"/>
          <w:lang w:val="en-US" w:eastAsia="zh-CN"/>
        </w:rPr>
        <w:t>进行</w:t>
      </w:r>
      <w:r>
        <w:rPr>
          <w:rFonts w:hint="eastAsia" w:ascii="仿宋" w:hAnsi="仿宋" w:eastAsia="仿宋" w:cs="Times New Roman"/>
          <w:color w:val="auto"/>
          <w:sz w:val="32"/>
          <w:szCs w:val="32"/>
        </w:rPr>
        <w:t>初步验收；需要安装的，应当在安装、完毕后，会同采购人共同对货物数量、质量、外观、包装、品种、配套附件、等进行验收。安装不符合质量或技术标准的，</w:t>
      </w:r>
      <w:r>
        <w:rPr>
          <w:rFonts w:hint="eastAsia" w:ascii="仿宋" w:hAnsi="仿宋" w:eastAsia="仿宋" w:cs="Times New Roman"/>
          <w:color w:val="auto"/>
          <w:sz w:val="32"/>
          <w:szCs w:val="32"/>
          <w:lang w:val="en-US" w:eastAsia="zh-CN"/>
        </w:rPr>
        <w:t>供应</w:t>
      </w:r>
      <w:r>
        <w:rPr>
          <w:rFonts w:hint="eastAsia" w:ascii="仿宋" w:hAnsi="仿宋" w:eastAsia="仿宋" w:cs="Times New Roman"/>
          <w:color w:val="auto"/>
          <w:sz w:val="32"/>
          <w:szCs w:val="32"/>
        </w:rPr>
        <w:t xml:space="preserve">商应立即采取补救措施； </w:t>
      </w:r>
      <w:r>
        <w:rPr>
          <w:rFonts w:hint="eastAsia" w:ascii="仿宋" w:hAnsi="仿宋" w:eastAsia="仿宋" w:cs="Times New Roman"/>
          <w:sz w:val="32"/>
          <w:szCs w:val="32"/>
        </w:rPr>
        <w:t xml:space="preserve"> </w:t>
      </w:r>
    </w:p>
    <w:p w14:paraId="2450603E">
      <w:pPr>
        <w:pStyle w:val="46"/>
        <w:spacing w:line="560" w:lineRule="exact"/>
        <w:ind w:firstLine="600"/>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lang w:val="en-US" w:eastAsia="zh-CN"/>
        </w:rPr>
        <w:t>六</w:t>
      </w:r>
      <w:r>
        <w:rPr>
          <w:rFonts w:hint="eastAsia" w:ascii="仿宋_GB2312" w:hAnsi="仿宋_GB2312" w:eastAsia="仿宋_GB2312" w:cs="仿宋_GB2312"/>
          <w:b/>
          <w:bCs/>
          <w:color w:val="auto"/>
          <w:sz w:val="32"/>
          <w:szCs w:val="32"/>
        </w:rPr>
        <w:t>、报价要求</w:t>
      </w:r>
    </w:p>
    <w:p w14:paraId="3EFD9EAB">
      <w:pPr>
        <w:spacing w:line="240" w:lineRule="auto"/>
        <w:ind w:firstLine="640" w:firstLineChars="200"/>
        <w:rPr>
          <w:rFonts w:ascii="仿宋_GB2312" w:hAnsi="仿宋_GB2312" w:eastAsia="仿宋_GB2312" w:cs="仿宋_GB2312"/>
          <w:color w:val="auto"/>
          <w:sz w:val="32"/>
          <w:szCs w:val="32"/>
        </w:rPr>
      </w:pPr>
      <w:r>
        <w:rPr>
          <w:rFonts w:hint="eastAsia" w:ascii="仿宋" w:hAnsi="仿宋" w:eastAsia="仿宋" w:cs="Times New Roman"/>
          <w:color w:val="auto"/>
          <w:sz w:val="32"/>
          <w:szCs w:val="32"/>
        </w:rPr>
        <w:t>按</w:t>
      </w:r>
      <w:r>
        <w:rPr>
          <w:rFonts w:hint="eastAsia" w:ascii="仿宋" w:hAnsi="仿宋" w:eastAsia="仿宋" w:cs="Times New Roman"/>
          <w:sz w:val="32"/>
          <w:szCs w:val="32"/>
          <w:lang w:val="en-US" w:eastAsia="zh-CN"/>
        </w:rPr>
        <w:t>供货商</w:t>
      </w:r>
      <w:r>
        <w:rPr>
          <w:rFonts w:hint="eastAsia" w:ascii="仿宋" w:hAnsi="仿宋" w:eastAsia="仿宋" w:cs="Times New Roman"/>
          <w:color w:val="auto"/>
          <w:sz w:val="32"/>
          <w:szCs w:val="32"/>
        </w:rPr>
        <w:t>提供的</w:t>
      </w:r>
      <w:r>
        <w:rPr>
          <w:rFonts w:hint="eastAsia" w:ascii="仿宋" w:hAnsi="仿宋" w:eastAsia="仿宋" w:cs="Times New Roman"/>
          <w:sz w:val="32"/>
          <w:szCs w:val="32"/>
          <w:lang w:val="en-US" w:eastAsia="zh-CN"/>
        </w:rPr>
        <w:t>报价</w:t>
      </w:r>
      <w:r>
        <w:rPr>
          <w:rFonts w:hint="eastAsia" w:ascii="仿宋" w:hAnsi="仿宋" w:eastAsia="仿宋" w:cs="Times New Roman"/>
          <w:color w:val="auto"/>
          <w:sz w:val="32"/>
          <w:szCs w:val="32"/>
        </w:rPr>
        <w:t>清单进行下浮报价。</w:t>
      </w:r>
    </w:p>
    <w:p w14:paraId="08F99B3A">
      <w:pPr>
        <w:pStyle w:val="46"/>
        <w:spacing w:line="560" w:lineRule="exact"/>
        <w:ind w:firstLine="6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lang w:val="en-US" w:eastAsia="zh-CN"/>
        </w:rPr>
        <w:t>七</w:t>
      </w:r>
      <w:r>
        <w:rPr>
          <w:rFonts w:hint="eastAsia" w:ascii="仿宋_GB2312" w:hAnsi="仿宋_GB2312" w:eastAsia="仿宋_GB2312" w:cs="仿宋_GB2312"/>
          <w:b/>
          <w:bCs/>
          <w:color w:val="auto"/>
          <w:sz w:val="32"/>
          <w:szCs w:val="32"/>
        </w:rPr>
        <w:t>、付款方式</w:t>
      </w:r>
    </w:p>
    <w:p w14:paraId="2B08C29A">
      <w:pPr>
        <w:spacing w:line="240" w:lineRule="auto"/>
        <w:ind w:firstLine="640" w:firstLineChars="200"/>
        <w:jc w:val="left"/>
        <w:outlineLvl w:val="9"/>
        <w:rPr>
          <w:rFonts w:hint="eastAsia" w:ascii="仿宋" w:hAnsi="仿宋" w:eastAsia="仿宋" w:cs="Times New Roman"/>
          <w:color w:val="auto"/>
          <w:kern w:val="2"/>
          <w:sz w:val="32"/>
          <w:szCs w:val="32"/>
          <w:lang w:val="en-US" w:eastAsia="zh-CN"/>
        </w:rPr>
      </w:pPr>
      <w:r>
        <w:rPr>
          <w:rFonts w:hint="eastAsia" w:ascii="仿宋" w:hAnsi="仿宋" w:eastAsia="仿宋" w:cs="Times New Roman"/>
          <w:color w:val="auto"/>
          <w:kern w:val="2"/>
          <w:sz w:val="32"/>
          <w:szCs w:val="32"/>
          <w:lang w:val="en-US" w:eastAsia="zh-CN"/>
        </w:rPr>
        <w:t>★成交方必须是广东省智慧云采购平台上的商家，本项目采购方式使用定点议价的方式进行下单自动生成相关采购合同，安装完成经采购人验收同意后按合同约定付款。</w:t>
      </w:r>
    </w:p>
    <w:p w14:paraId="06AC2D4F">
      <w:pPr>
        <w:spacing w:line="240" w:lineRule="auto"/>
        <w:ind w:firstLine="640" w:firstLineChars="200"/>
        <w:jc w:val="left"/>
        <w:outlineLvl w:val="9"/>
        <w:rPr>
          <w:rFonts w:hint="eastAsia" w:ascii="仿宋" w:hAnsi="仿宋" w:eastAsia="仿宋" w:cs="Times New Roman"/>
          <w:kern w:val="2"/>
          <w:sz w:val="32"/>
          <w:szCs w:val="32"/>
          <w:lang w:val="en-US" w:eastAsia="zh-CN"/>
        </w:rPr>
      </w:pPr>
    </w:p>
    <w:p w14:paraId="681AD4BA">
      <w:pPr>
        <w:spacing w:line="240" w:lineRule="auto"/>
        <w:ind w:firstLine="640" w:firstLineChars="200"/>
        <w:jc w:val="left"/>
        <w:outlineLvl w:val="9"/>
        <w:rPr>
          <w:rFonts w:hint="eastAsia" w:ascii="仿宋" w:hAnsi="仿宋" w:eastAsia="仿宋" w:cs="Times New Roman"/>
          <w:kern w:val="2"/>
          <w:sz w:val="32"/>
          <w:szCs w:val="32"/>
          <w:lang w:val="en-US" w:eastAsia="zh-CN"/>
        </w:rPr>
      </w:pPr>
    </w:p>
    <w:p w14:paraId="599805BB">
      <w:pPr>
        <w:spacing w:line="240" w:lineRule="auto"/>
        <w:ind w:firstLine="640" w:firstLineChars="200"/>
        <w:jc w:val="left"/>
        <w:outlineLvl w:val="9"/>
        <w:rPr>
          <w:rFonts w:hint="eastAsia" w:ascii="仿宋" w:hAnsi="仿宋" w:eastAsia="仿宋" w:cs="Times New Roman"/>
          <w:kern w:val="2"/>
          <w:sz w:val="32"/>
          <w:szCs w:val="32"/>
          <w:lang w:val="en-US" w:eastAsia="zh-CN"/>
        </w:rPr>
      </w:pPr>
    </w:p>
    <w:p w14:paraId="3F482667">
      <w:pPr>
        <w:spacing w:line="240" w:lineRule="auto"/>
        <w:ind w:firstLine="640" w:firstLineChars="200"/>
        <w:jc w:val="left"/>
        <w:outlineLvl w:val="9"/>
        <w:rPr>
          <w:rFonts w:hint="eastAsia" w:ascii="仿宋" w:hAnsi="仿宋" w:eastAsia="仿宋" w:cs="Times New Roman"/>
          <w:kern w:val="2"/>
          <w:sz w:val="32"/>
          <w:szCs w:val="32"/>
          <w:lang w:val="en-US" w:eastAsia="zh-CN"/>
        </w:rPr>
      </w:pPr>
      <w:r>
        <w:rPr>
          <w:rFonts w:hint="eastAsia" w:ascii="仿宋" w:hAnsi="仿宋" w:eastAsia="仿宋" w:cs="Times New Roman"/>
          <w:color w:val="auto"/>
          <w:kern w:val="2"/>
          <w:sz w:val="32"/>
          <w:szCs w:val="32"/>
          <w:lang w:val="en-US" w:eastAsia="zh-CN"/>
        </w:rPr>
        <w:t>附件：</w:t>
      </w:r>
      <w:r>
        <w:rPr>
          <w:rFonts w:hint="eastAsia" w:ascii="仿宋" w:hAnsi="仿宋" w:eastAsia="仿宋" w:cs="Times New Roman"/>
          <w:kern w:val="2"/>
          <w:sz w:val="32"/>
          <w:szCs w:val="32"/>
          <w:lang w:val="en-US" w:eastAsia="zh-CN"/>
        </w:rPr>
        <w:t>所需货物清单</w:t>
      </w:r>
    </w:p>
    <w:p w14:paraId="6623EFF1">
      <w:pPr>
        <w:jc w:val="left"/>
      </w:pPr>
      <w:r>
        <w:drawing>
          <wp:inline distT="0" distB="0" distL="114300" distR="114300">
            <wp:extent cx="3062605" cy="3945255"/>
            <wp:effectExtent l="0" t="0" r="4445" b="17145"/>
            <wp:docPr id="24" name="图片 1" descr="D:\WeChat Files\deng557609\FileStorage\Temp\96fc6721e13c9f2219d651d4b35fb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descr="D:\WeChat Files\deng557609\FileStorage\Temp\96fc6721e13c9f2219d651d4b35fb2b.jpg"/>
                    <pic:cNvPicPr>
                      <a:picLocks noChangeAspect="1"/>
                    </pic:cNvPicPr>
                  </pic:nvPicPr>
                  <pic:blipFill>
                    <a:blip r:embed="rId4"/>
                    <a:stretch>
                      <a:fillRect/>
                    </a:stretch>
                  </pic:blipFill>
                  <pic:spPr>
                    <a:xfrm>
                      <a:off x="0" y="0"/>
                      <a:ext cx="3062605" cy="3945255"/>
                    </a:xfrm>
                    <a:prstGeom prst="rect">
                      <a:avLst/>
                    </a:prstGeom>
                    <a:noFill/>
                    <a:ln>
                      <a:noFill/>
                    </a:ln>
                  </pic:spPr>
                </pic:pic>
              </a:graphicData>
            </a:graphic>
          </wp:inline>
        </w:drawing>
      </w:r>
      <w:r>
        <w:t xml:space="preserve">  </w:t>
      </w:r>
      <w:r>
        <w:rPr>
          <w:rFonts w:hint="eastAsia"/>
        </w:rPr>
        <w:t>钢化</w:t>
      </w:r>
      <w:r>
        <w:t>玻璃</w:t>
      </w:r>
      <w:r>
        <w:rPr>
          <w:rFonts w:hint="eastAsia"/>
        </w:rPr>
        <w:t>+环保</w:t>
      </w:r>
      <w:r>
        <w:t>板材</w:t>
      </w:r>
      <w:r>
        <w:rPr>
          <w:rFonts w:hint="eastAsia"/>
        </w:rPr>
        <w:t>+铝</w:t>
      </w:r>
      <w:r>
        <w:t>合金边框</w:t>
      </w:r>
    </w:p>
    <w:p w14:paraId="2E7843A3">
      <w:pPr>
        <w:jc w:val="left"/>
      </w:pPr>
    </w:p>
    <w:p w14:paraId="6D9E41D5">
      <w:pPr>
        <w:jc w:val="left"/>
      </w:pPr>
      <w:r>
        <w:drawing>
          <wp:inline distT="0" distB="0" distL="114300" distR="114300">
            <wp:extent cx="3309620" cy="3048000"/>
            <wp:effectExtent l="0" t="0" r="5080" b="0"/>
            <wp:docPr id="22" name="图片 2" descr="D:\WeChat Files\deng557609\FileStorage\Temp\3623733c20d84a2730c4cc5e849af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descr="D:\WeChat Files\deng557609\FileStorage\Temp\3623733c20d84a2730c4cc5e849affe.jpg"/>
                    <pic:cNvPicPr>
                      <a:picLocks noChangeAspect="1"/>
                    </pic:cNvPicPr>
                  </pic:nvPicPr>
                  <pic:blipFill>
                    <a:blip r:embed="rId5"/>
                    <a:stretch>
                      <a:fillRect/>
                    </a:stretch>
                  </pic:blipFill>
                  <pic:spPr>
                    <a:xfrm>
                      <a:off x="0" y="0"/>
                      <a:ext cx="3309620" cy="3048000"/>
                    </a:xfrm>
                    <a:prstGeom prst="rect">
                      <a:avLst/>
                    </a:prstGeom>
                    <a:noFill/>
                    <a:ln>
                      <a:noFill/>
                    </a:ln>
                  </pic:spPr>
                </pic:pic>
              </a:graphicData>
            </a:graphic>
          </wp:inline>
        </w:drawing>
      </w:r>
      <w:r>
        <w:t xml:space="preserve">  </w:t>
      </w:r>
      <w:r>
        <w:rPr>
          <w:rFonts w:hint="eastAsia"/>
        </w:rPr>
        <w:t>木</w:t>
      </w:r>
    </w:p>
    <w:p w14:paraId="5667013E">
      <w:pPr>
        <w:jc w:val="left"/>
      </w:pPr>
      <w:r>
        <w:drawing>
          <wp:inline distT="0" distB="0" distL="114300" distR="114300">
            <wp:extent cx="4226560" cy="3816985"/>
            <wp:effectExtent l="0" t="0" r="2540" b="12065"/>
            <wp:docPr id="27" name="图片 3" descr="D:\WeChat Files\deng557609\FileStorage\Temp\a20321a98d61fe6390d0c0e55235a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descr="D:\WeChat Files\deng557609\FileStorage\Temp\a20321a98d61fe6390d0c0e55235ab8.jpg"/>
                    <pic:cNvPicPr>
                      <a:picLocks noChangeAspect="1"/>
                    </pic:cNvPicPr>
                  </pic:nvPicPr>
                  <pic:blipFill>
                    <a:blip r:embed="rId6"/>
                    <a:stretch>
                      <a:fillRect/>
                    </a:stretch>
                  </pic:blipFill>
                  <pic:spPr>
                    <a:xfrm>
                      <a:off x="0" y="0"/>
                      <a:ext cx="4226560" cy="3816985"/>
                    </a:xfrm>
                    <a:prstGeom prst="rect">
                      <a:avLst/>
                    </a:prstGeom>
                    <a:noFill/>
                    <a:ln>
                      <a:noFill/>
                    </a:ln>
                  </pic:spPr>
                </pic:pic>
              </a:graphicData>
            </a:graphic>
          </wp:inline>
        </w:drawing>
      </w:r>
      <w:r>
        <w:rPr>
          <w:rFonts w:hint="eastAsia"/>
        </w:rPr>
        <w:t>涤纶网布+尼龙</w:t>
      </w:r>
    </w:p>
    <w:p w14:paraId="4BAF55EC">
      <w:pPr>
        <w:jc w:val="left"/>
      </w:pPr>
      <w:r>
        <w:drawing>
          <wp:inline distT="0" distB="0" distL="114300" distR="114300">
            <wp:extent cx="2266950" cy="4304665"/>
            <wp:effectExtent l="0" t="0" r="0" b="635"/>
            <wp:docPr id="23" name="图片 4" descr="D:\WeChat Files\deng557609\FileStorage\Temp\d53db770abe45eff8f8bcf9eec567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descr="D:\WeChat Files\deng557609\FileStorage\Temp\d53db770abe45eff8f8bcf9eec567c4.jpg"/>
                    <pic:cNvPicPr>
                      <a:picLocks noChangeAspect="1"/>
                    </pic:cNvPicPr>
                  </pic:nvPicPr>
                  <pic:blipFill>
                    <a:blip r:embed="rId7"/>
                    <a:stretch>
                      <a:fillRect/>
                    </a:stretch>
                  </pic:blipFill>
                  <pic:spPr>
                    <a:xfrm>
                      <a:off x="0" y="0"/>
                      <a:ext cx="2266950" cy="4304665"/>
                    </a:xfrm>
                    <a:prstGeom prst="rect">
                      <a:avLst/>
                    </a:prstGeom>
                    <a:noFill/>
                    <a:ln>
                      <a:noFill/>
                    </a:ln>
                  </pic:spPr>
                </pic:pic>
              </a:graphicData>
            </a:graphic>
          </wp:inline>
        </w:drawing>
      </w:r>
      <w:r>
        <w:t xml:space="preserve">  </w:t>
      </w:r>
      <w:r>
        <w:rPr>
          <w:rFonts w:hint="eastAsia"/>
        </w:rPr>
        <w:t>铝合金+玻璃</w:t>
      </w:r>
    </w:p>
    <w:p w14:paraId="7F6B1843">
      <w:pPr>
        <w:jc w:val="left"/>
      </w:pPr>
      <w:r>
        <w:drawing>
          <wp:inline distT="0" distB="0" distL="114300" distR="114300">
            <wp:extent cx="3227705" cy="2892425"/>
            <wp:effectExtent l="0" t="0" r="10795" b="3175"/>
            <wp:docPr id="28" name="图片 5" descr="D:\WeChat Files\deng557609\FileStorage\Temp\e26356047b5750e534df16af543bb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descr="D:\WeChat Files\deng557609\FileStorage\Temp\e26356047b5750e534df16af543bb95.jpg"/>
                    <pic:cNvPicPr>
                      <a:picLocks noChangeAspect="1"/>
                    </pic:cNvPicPr>
                  </pic:nvPicPr>
                  <pic:blipFill>
                    <a:blip r:embed="rId8"/>
                    <a:stretch>
                      <a:fillRect/>
                    </a:stretch>
                  </pic:blipFill>
                  <pic:spPr>
                    <a:xfrm>
                      <a:off x="0" y="0"/>
                      <a:ext cx="3227705" cy="2892425"/>
                    </a:xfrm>
                    <a:prstGeom prst="rect">
                      <a:avLst/>
                    </a:prstGeom>
                    <a:noFill/>
                    <a:ln>
                      <a:noFill/>
                    </a:ln>
                  </pic:spPr>
                </pic:pic>
              </a:graphicData>
            </a:graphic>
          </wp:inline>
        </w:drawing>
      </w:r>
      <w:r>
        <w:rPr>
          <w:rFonts w:hint="eastAsia"/>
        </w:rPr>
        <w:t>木</w:t>
      </w:r>
      <w:r>
        <w:drawing>
          <wp:inline distT="0" distB="0" distL="114300" distR="114300">
            <wp:extent cx="2194560" cy="2772410"/>
            <wp:effectExtent l="0" t="0" r="15240" b="8890"/>
            <wp:docPr id="29" name="图片 6" descr="D:\WeChat Files\deng557609\FileStorage\Temp\d00b042f49e13b2ef5643b75d4605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descr="D:\WeChat Files\deng557609\FileStorage\Temp\d00b042f49e13b2ef5643b75d4605e3.jpg"/>
                    <pic:cNvPicPr>
                      <a:picLocks noChangeAspect="1"/>
                    </pic:cNvPicPr>
                  </pic:nvPicPr>
                  <pic:blipFill>
                    <a:blip r:embed="rId9"/>
                    <a:stretch>
                      <a:fillRect/>
                    </a:stretch>
                  </pic:blipFill>
                  <pic:spPr>
                    <a:xfrm>
                      <a:off x="0" y="0"/>
                      <a:ext cx="2194560" cy="2772410"/>
                    </a:xfrm>
                    <a:prstGeom prst="rect">
                      <a:avLst/>
                    </a:prstGeom>
                    <a:noFill/>
                    <a:ln>
                      <a:noFill/>
                    </a:ln>
                  </pic:spPr>
                </pic:pic>
              </a:graphicData>
            </a:graphic>
          </wp:inline>
        </w:drawing>
      </w:r>
    </w:p>
    <w:p w14:paraId="1EA942A5">
      <w:pPr>
        <w:jc w:val="left"/>
      </w:pPr>
    </w:p>
    <w:p w14:paraId="480BDD85">
      <w:pPr>
        <w:jc w:val="left"/>
      </w:pPr>
    </w:p>
    <w:p w14:paraId="2D7FC6A8">
      <w:pPr>
        <w:jc w:val="left"/>
        <w:rPr>
          <w:rFonts w:hint="eastAsia"/>
        </w:rPr>
      </w:pPr>
      <w:r>
        <w:rPr>
          <w:rFonts w:hint="eastAsia"/>
        </w:rPr>
        <w:t>木+皮革</w:t>
      </w:r>
    </w:p>
    <w:p w14:paraId="50C23DDC">
      <w:r>
        <w:drawing>
          <wp:inline distT="0" distB="0" distL="114300" distR="114300">
            <wp:extent cx="3025775" cy="2935605"/>
            <wp:effectExtent l="0" t="0" r="3175" b="17145"/>
            <wp:docPr id="19" name="图片 7" descr="D:\WeChat Files\deng557609\FileStorage\Temp\6dbe4d97e7a13758397db4dc0fd9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D:\WeChat Files\deng557609\FileStorage\Temp\6dbe4d97e7a13758397db4dc0fd9704.jpg"/>
                    <pic:cNvPicPr>
                      <a:picLocks noChangeAspect="1"/>
                    </pic:cNvPicPr>
                  </pic:nvPicPr>
                  <pic:blipFill>
                    <a:blip r:embed="rId10"/>
                    <a:stretch>
                      <a:fillRect/>
                    </a:stretch>
                  </pic:blipFill>
                  <pic:spPr>
                    <a:xfrm>
                      <a:off x="0" y="0"/>
                      <a:ext cx="3025775" cy="2935605"/>
                    </a:xfrm>
                    <a:prstGeom prst="rect">
                      <a:avLst/>
                    </a:prstGeom>
                    <a:noFill/>
                    <a:ln>
                      <a:noFill/>
                    </a:ln>
                  </pic:spPr>
                </pic:pic>
              </a:graphicData>
            </a:graphic>
          </wp:inline>
        </w:drawing>
      </w:r>
      <w:r>
        <w:rPr>
          <w:rFonts w:hint="eastAsia"/>
        </w:rPr>
        <w:t>木+皮革</w:t>
      </w:r>
    </w:p>
    <w:p w14:paraId="676D8425"/>
    <w:p w14:paraId="1A569913"/>
    <w:p w14:paraId="32FBA3E7">
      <w:r>
        <w:drawing>
          <wp:inline distT="0" distB="0" distL="114300" distR="114300">
            <wp:extent cx="2218690" cy="3132455"/>
            <wp:effectExtent l="0" t="0" r="10160" b="10795"/>
            <wp:docPr id="20" name="图片 8" descr="D:\WeChat Files\deng557609\FileStorage\Temp\722bd17b99b328c50adf93034de2e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descr="D:\WeChat Files\deng557609\FileStorage\Temp\722bd17b99b328c50adf93034de2e4d.jpg"/>
                    <pic:cNvPicPr>
                      <a:picLocks noChangeAspect="1"/>
                    </pic:cNvPicPr>
                  </pic:nvPicPr>
                  <pic:blipFill>
                    <a:blip r:embed="rId11"/>
                    <a:stretch>
                      <a:fillRect/>
                    </a:stretch>
                  </pic:blipFill>
                  <pic:spPr>
                    <a:xfrm>
                      <a:off x="0" y="0"/>
                      <a:ext cx="2218690" cy="3132455"/>
                    </a:xfrm>
                    <a:prstGeom prst="rect">
                      <a:avLst/>
                    </a:prstGeom>
                    <a:noFill/>
                    <a:ln>
                      <a:noFill/>
                    </a:ln>
                  </pic:spPr>
                </pic:pic>
              </a:graphicData>
            </a:graphic>
          </wp:inline>
        </w:drawing>
      </w:r>
      <w:r>
        <w:t xml:space="preserve"> </w:t>
      </w:r>
      <w:r>
        <w:rPr>
          <w:rFonts w:hint="eastAsia"/>
        </w:rPr>
        <w:t>皮革+不锈钢</w:t>
      </w:r>
    </w:p>
    <w:p w14:paraId="491BF990"/>
    <w:p w14:paraId="4EA308BF">
      <w:r>
        <w:drawing>
          <wp:inline distT="0" distB="0" distL="114300" distR="114300">
            <wp:extent cx="3142615" cy="1436370"/>
            <wp:effectExtent l="0" t="0" r="635" b="11430"/>
            <wp:docPr id="21" name="图片 9" descr="D:\WeChat Files\deng557609\FileStorage\Temp\f4d514f6dd13cd0425c999c7525b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descr="D:\WeChat Files\deng557609\FileStorage\Temp\f4d514f6dd13cd0425c999c7525b679.jpg"/>
                    <pic:cNvPicPr>
                      <a:picLocks noChangeAspect="1"/>
                    </pic:cNvPicPr>
                  </pic:nvPicPr>
                  <pic:blipFill>
                    <a:blip r:embed="rId12"/>
                    <a:stretch>
                      <a:fillRect/>
                    </a:stretch>
                  </pic:blipFill>
                  <pic:spPr>
                    <a:xfrm>
                      <a:off x="0" y="0"/>
                      <a:ext cx="3142615" cy="1436370"/>
                    </a:xfrm>
                    <a:prstGeom prst="rect">
                      <a:avLst/>
                    </a:prstGeom>
                    <a:noFill/>
                    <a:ln>
                      <a:noFill/>
                    </a:ln>
                  </pic:spPr>
                </pic:pic>
              </a:graphicData>
            </a:graphic>
          </wp:inline>
        </w:drawing>
      </w:r>
      <w:r>
        <w:drawing>
          <wp:inline distT="0" distB="0" distL="114300" distR="114300">
            <wp:extent cx="3032760" cy="2199005"/>
            <wp:effectExtent l="0" t="0" r="15240" b="10795"/>
            <wp:docPr id="25" name="图片 10" descr="D:\WeChat Files\deng557609\FileStorage\Temp\4107a44d4eac880dc51c77c798451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descr="D:\WeChat Files\deng557609\FileStorage\Temp\4107a44d4eac880dc51c77c798451d3.jpg"/>
                    <pic:cNvPicPr>
                      <a:picLocks noChangeAspect="1"/>
                    </pic:cNvPicPr>
                  </pic:nvPicPr>
                  <pic:blipFill>
                    <a:blip r:embed="rId13"/>
                    <a:stretch>
                      <a:fillRect/>
                    </a:stretch>
                  </pic:blipFill>
                  <pic:spPr>
                    <a:xfrm>
                      <a:off x="0" y="0"/>
                      <a:ext cx="3032760" cy="2199005"/>
                    </a:xfrm>
                    <a:prstGeom prst="rect">
                      <a:avLst/>
                    </a:prstGeom>
                    <a:noFill/>
                    <a:ln>
                      <a:noFill/>
                    </a:ln>
                  </pic:spPr>
                </pic:pic>
              </a:graphicData>
            </a:graphic>
          </wp:inline>
        </w:drawing>
      </w:r>
      <w:r>
        <w:t xml:space="preserve"> </w:t>
      </w:r>
      <w:r>
        <w:rPr>
          <w:rFonts w:hint="eastAsia"/>
        </w:rPr>
        <w:t>不锈钢</w:t>
      </w:r>
      <w:r>
        <w:t>+</w:t>
      </w:r>
      <w:r>
        <w:rPr>
          <w:rFonts w:hint="eastAsia"/>
        </w:rPr>
        <w:t>皮革</w:t>
      </w:r>
    </w:p>
    <w:p w14:paraId="7CCEE1D9"/>
    <w:p w14:paraId="684E68A2"/>
    <w:p w14:paraId="0831495B"/>
    <w:p w14:paraId="762EBC0B">
      <w:r>
        <w:drawing>
          <wp:inline distT="0" distB="0" distL="114300" distR="114300">
            <wp:extent cx="3939540" cy="3208020"/>
            <wp:effectExtent l="0" t="0" r="3810" b="11430"/>
            <wp:docPr id="26" name="图片 11" descr="059810cccd884dea703663ee9fd87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descr="059810cccd884dea703663ee9fd87b1"/>
                    <pic:cNvPicPr>
                      <a:picLocks noChangeAspect="1"/>
                    </pic:cNvPicPr>
                  </pic:nvPicPr>
                  <pic:blipFill>
                    <a:blip r:embed="rId14"/>
                    <a:stretch>
                      <a:fillRect/>
                    </a:stretch>
                  </pic:blipFill>
                  <pic:spPr>
                    <a:xfrm>
                      <a:off x="0" y="0"/>
                      <a:ext cx="3939540" cy="3208020"/>
                    </a:xfrm>
                    <a:prstGeom prst="rect">
                      <a:avLst/>
                    </a:prstGeom>
                    <a:noFill/>
                    <a:ln>
                      <a:noFill/>
                    </a:ln>
                  </pic:spPr>
                </pic:pic>
              </a:graphicData>
            </a:graphic>
          </wp:inline>
        </w:drawing>
      </w:r>
    </w:p>
    <w:p w14:paraId="0E2DE7CE">
      <w:r>
        <w:t>160cmx80cmx76cm</w:t>
      </w:r>
    </w:p>
    <w:p w14:paraId="3EE781DF"/>
    <w:p w14:paraId="4C1FC641"/>
    <w:p w14:paraId="7322DCFB"/>
    <w:p w14:paraId="536F097D">
      <w:r>
        <w:drawing>
          <wp:inline distT="0" distB="0" distL="114300" distR="114300">
            <wp:extent cx="2987040" cy="2987040"/>
            <wp:effectExtent l="0" t="0" r="3810" b="3810"/>
            <wp:docPr id="16" name="图片 12" descr="717f882025460c2650ea0666608c9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descr="717f882025460c2650ea0666608c9a8"/>
                    <pic:cNvPicPr>
                      <a:picLocks noChangeAspect="1"/>
                    </pic:cNvPicPr>
                  </pic:nvPicPr>
                  <pic:blipFill>
                    <a:blip r:embed="rId15"/>
                    <a:stretch>
                      <a:fillRect/>
                    </a:stretch>
                  </pic:blipFill>
                  <pic:spPr>
                    <a:xfrm>
                      <a:off x="0" y="0"/>
                      <a:ext cx="2987040" cy="2987040"/>
                    </a:xfrm>
                    <a:prstGeom prst="rect">
                      <a:avLst/>
                    </a:prstGeom>
                    <a:noFill/>
                    <a:ln>
                      <a:noFill/>
                    </a:ln>
                  </pic:spPr>
                </pic:pic>
              </a:graphicData>
            </a:graphic>
          </wp:inline>
        </w:drawing>
      </w:r>
    </w:p>
    <w:p w14:paraId="04601E54">
      <w:r>
        <w:t>480cmx180cmx76cm</w:t>
      </w:r>
    </w:p>
    <w:p w14:paraId="18AB1C3D">
      <w:r>
        <w:drawing>
          <wp:inline distT="0" distB="0" distL="114300" distR="114300">
            <wp:extent cx="2292350" cy="3353435"/>
            <wp:effectExtent l="0" t="0" r="12700" b="18415"/>
            <wp:docPr id="17" name="图片 13" descr="cbb9d93afd8d8469e96a1087336d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descr="cbb9d93afd8d8469e96a1087336d639"/>
                    <pic:cNvPicPr>
                      <a:picLocks noChangeAspect="1"/>
                    </pic:cNvPicPr>
                  </pic:nvPicPr>
                  <pic:blipFill>
                    <a:blip r:embed="rId16"/>
                    <a:stretch>
                      <a:fillRect/>
                    </a:stretch>
                  </pic:blipFill>
                  <pic:spPr>
                    <a:xfrm>
                      <a:off x="0" y="0"/>
                      <a:ext cx="2292350" cy="3353435"/>
                    </a:xfrm>
                    <a:prstGeom prst="rect">
                      <a:avLst/>
                    </a:prstGeom>
                    <a:noFill/>
                    <a:ln>
                      <a:noFill/>
                    </a:ln>
                  </pic:spPr>
                </pic:pic>
              </a:graphicData>
            </a:graphic>
          </wp:inline>
        </w:drawing>
      </w:r>
    </w:p>
    <w:p w14:paraId="473478BA">
      <w:r>
        <w:drawing>
          <wp:inline distT="0" distB="0" distL="114300" distR="114300">
            <wp:extent cx="2130425" cy="2405380"/>
            <wp:effectExtent l="0" t="0" r="3175" b="13970"/>
            <wp:docPr id="13" name="图片 14" descr="906082871ebc1f4f3d12a6d43f439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descr="906082871ebc1f4f3d12a6d43f4393f"/>
                    <pic:cNvPicPr>
                      <a:picLocks noChangeAspect="1"/>
                    </pic:cNvPicPr>
                  </pic:nvPicPr>
                  <pic:blipFill>
                    <a:blip r:embed="rId17"/>
                    <a:stretch>
                      <a:fillRect/>
                    </a:stretch>
                  </pic:blipFill>
                  <pic:spPr>
                    <a:xfrm>
                      <a:off x="0" y="0"/>
                      <a:ext cx="2130425" cy="2405380"/>
                    </a:xfrm>
                    <a:prstGeom prst="rect">
                      <a:avLst/>
                    </a:prstGeom>
                    <a:noFill/>
                    <a:ln>
                      <a:noFill/>
                    </a:ln>
                  </pic:spPr>
                </pic:pic>
              </a:graphicData>
            </a:graphic>
          </wp:inline>
        </w:drawing>
      </w:r>
    </w:p>
    <w:p w14:paraId="40B53501">
      <w:r>
        <w:drawing>
          <wp:inline distT="0" distB="0" distL="114300" distR="114300">
            <wp:extent cx="2893060" cy="4639310"/>
            <wp:effectExtent l="0" t="0" r="2540" b="8890"/>
            <wp:docPr id="14" name="图片 15" descr="D:\WeChat Files\deng557609\FileStorage\Temp\b5813a482217ce269f00d1535a554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 descr="D:\WeChat Files\deng557609\FileStorage\Temp\b5813a482217ce269f00d1535a554d2.jpg"/>
                    <pic:cNvPicPr>
                      <a:picLocks noChangeAspect="1"/>
                    </pic:cNvPicPr>
                  </pic:nvPicPr>
                  <pic:blipFill>
                    <a:blip r:embed="rId18"/>
                    <a:srcRect l="1201" t="7832"/>
                    <a:stretch>
                      <a:fillRect/>
                    </a:stretch>
                  </pic:blipFill>
                  <pic:spPr>
                    <a:xfrm>
                      <a:off x="0" y="0"/>
                      <a:ext cx="2893060" cy="4639310"/>
                    </a:xfrm>
                    <a:prstGeom prst="rect">
                      <a:avLst/>
                    </a:prstGeom>
                    <a:noFill/>
                    <a:ln>
                      <a:noFill/>
                    </a:ln>
                  </pic:spPr>
                </pic:pic>
              </a:graphicData>
            </a:graphic>
          </wp:inline>
        </w:drawing>
      </w:r>
      <w:r>
        <w:t xml:space="preserve"> </w:t>
      </w:r>
      <w:r>
        <w:rPr>
          <w:rFonts w:hint="eastAsia"/>
        </w:rPr>
        <w:t>木</w:t>
      </w:r>
    </w:p>
    <w:p w14:paraId="603F02F4">
      <w:pPr>
        <w:jc w:val="left"/>
        <w:rPr>
          <w:rFonts w:hint="eastAsia" w:ascii="仿宋" w:hAnsi="仿宋" w:eastAsia="仿宋"/>
          <w:sz w:val="32"/>
          <w:szCs w:val="32"/>
        </w:rPr>
      </w:pPr>
    </w:p>
    <w:p w14:paraId="115EAAFA">
      <w:pPr>
        <w:ind w:firstLine="640" w:firstLineChars="200"/>
        <w:jc w:val="left"/>
        <w:rPr>
          <w:rFonts w:ascii="仿宋" w:hAnsi="仿宋" w:eastAsia="仿宋"/>
          <w:sz w:val="32"/>
          <w:szCs w:val="32"/>
        </w:rPr>
      </w:pPr>
      <w:r>
        <w:rPr>
          <w:rFonts w:ascii="仿宋" w:hAnsi="仿宋" w:eastAsia="仿宋"/>
          <w:sz w:val="32"/>
          <w:szCs w:val="32"/>
        </w:rPr>
        <w:drawing>
          <wp:inline distT="0" distB="0" distL="114300" distR="114300">
            <wp:extent cx="2049145" cy="2996565"/>
            <wp:effectExtent l="0" t="0" r="8255" b="13335"/>
            <wp:docPr id="15" name="图片 16" descr="D:\WeChat Files\deng557609\FileStorage\Temp\dd00cd0ee2a3734d64f8ce7c84e74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 descr="D:\WeChat Files\deng557609\FileStorage\Temp\dd00cd0ee2a3734d64f8ce7c84e741b.jpg"/>
                    <pic:cNvPicPr>
                      <a:picLocks noChangeAspect="1"/>
                    </pic:cNvPicPr>
                  </pic:nvPicPr>
                  <pic:blipFill>
                    <a:blip r:embed="rId19"/>
                    <a:stretch>
                      <a:fillRect/>
                    </a:stretch>
                  </pic:blipFill>
                  <pic:spPr>
                    <a:xfrm>
                      <a:off x="0" y="0"/>
                      <a:ext cx="2049145" cy="2996565"/>
                    </a:xfrm>
                    <a:prstGeom prst="rect">
                      <a:avLst/>
                    </a:prstGeom>
                    <a:noFill/>
                    <a:ln>
                      <a:noFill/>
                    </a:ln>
                  </pic:spPr>
                </pic:pic>
              </a:graphicData>
            </a:graphic>
          </wp:inline>
        </w:drawing>
      </w:r>
      <w:r>
        <w:rPr>
          <w:rFonts w:hint="eastAsia" w:ascii="仿宋" w:hAnsi="仿宋" w:eastAsia="仿宋"/>
          <w:sz w:val="32"/>
          <w:szCs w:val="32"/>
        </w:rPr>
        <w:t xml:space="preserve">      </w:t>
      </w:r>
      <w:r>
        <w:rPr>
          <w:rFonts w:ascii="仿宋" w:hAnsi="仿宋" w:eastAsia="仿宋"/>
          <w:sz w:val="32"/>
          <w:szCs w:val="32"/>
        </w:rPr>
        <w:drawing>
          <wp:inline distT="0" distB="0" distL="114300" distR="114300">
            <wp:extent cx="2100580" cy="3170555"/>
            <wp:effectExtent l="0" t="0" r="13970" b="10795"/>
            <wp:docPr id="18" name="图片 17" descr="D:\WeChat Files\deng557609\FileStorage\Temp\b67780072235b1dd2b9a9a883f035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D:\WeChat Files\deng557609\FileStorage\Temp\b67780072235b1dd2b9a9a883f035e2.jpg"/>
                    <pic:cNvPicPr>
                      <a:picLocks noChangeAspect="1"/>
                    </pic:cNvPicPr>
                  </pic:nvPicPr>
                  <pic:blipFill>
                    <a:blip r:embed="rId20"/>
                    <a:stretch>
                      <a:fillRect/>
                    </a:stretch>
                  </pic:blipFill>
                  <pic:spPr>
                    <a:xfrm>
                      <a:off x="0" y="0"/>
                      <a:ext cx="2100580" cy="3170555"/>
                    </a:xfrm>
                    <a:prstGeom prst="rect">
                      <a:avLst/>
                    </a:prstGeom>
                    <a:noFill/>
                    <a:ln>
                      <a:noFill/>
                    </a:ln>
                  </pic:spPr>
                </pic:pic>
              </a:graphicData>
            </a:graphic>
          </wp:inline>
        </w:drawing>
      </w:r>
    </w:p>
    <w:p w14:paraId="703352CC">
      <w:pPr>
        <w:ind w:firstLine="640" w:firstLineChars="200"/>
        <w:jc w:val="left"/>
        <w:rPr>
          <w:rFonts w:ascii="仿宋" w:hAnsi="仿宋" w:eastAsia="仿宋"/>
          <w:sz w:val="32"/>
          <w:szCs w:val="32"/>
        </w:rPr>
      </w:pPr>
      <w:r>
        <w:rPr>
          <w:rFonts w:ascii="仿宋" w:hAnsi="仿宋" w:eastAsia="仿宋"/>
          <w:sz w:val="32"/>
          <w:szCs w:val="32"/>
        </w:rPr>
        <w:drawing>
          <wp:inline distT="0" distB="0" distL="114300" distR="114300">
            <wp:extent cx="2102485" cy="3140710"/>
            <wp:effectExtent l="0" t="0" r="12065" b="2540"/>
            <wp:docPr id="33" name="图片 18" descr="D:\WeChat Files\deng557609\FileStorage\Temp\920b0c36f4a8e300af97dc0ef074d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8" descr="D:\WeChat Files\deng557609\FileStorage\Temp\920b0c36f4a8e300af97dc0ef074ddb.jpg"/>
                    <pic:cNvPicPr>
                      <a:picLocks noChangeAspect="1"/>
                    </pic:cNvPicPr>
                  </pic:nvPicPr>
                  <pic:blipFill>
                    <a:blip r:embed="rId21"/>
                    <a:stretch>
                      <a:fillRect/>
                    </a:stretch>
                  </pic:blipFill>
                  <pic:spPr>
                    <a:xfrm>
                      <a:off x="0" y="0"/>
                      <a:ext cx="2102485" cy="3140710"/>
                    </a:xfrm>
                    <a:prstGeom prst="rect">
                      <a:avLst/>
                    </a:prstGeom>
                    <a:noFill/>
                    <a:ln>
                      <a:noFill/>
                    </a:ln>
                  </pic:spPr>
                </pic:pic>
              </a:graphicData>
            </a:graphic>
          </wp:inline>
        </w:drawing>
      </w:r>
      <w:r>
        <w:rPr>
          <w:rFonts w:hint="eastAsia" w:ascii="仿宋" w:hAnsi="仿宋" w:eastAsia="仿宋"/>
          <w:sz w:val="32"/>
          <w:szCs w:val="32"/>
        </w:rPr>
        <w:t xml:space="preserve">     </w:t>
      </w:r>
      <w:r>
        <w:rPr>
          <w:rFonts w:ascii="仿宋" w:hAnsi="仿宋" w:eastAsia="仿宋"/>
          <w:sz w:val="32"/>
          <w:szCs w:val="32"/>
        </w:rPr>
        <w:drawing>
          <wp:inline distT="0" distB="0" distL="114300" distR="114300">
            <wp:extent cx="2071370" cy="3055620"/>
            <wp:effectExtent l="0" t="0" r="5080" b="11430"/>
            <wp:docPr id="35" name="图片 19" descr="D:\WeChat Files\deng557609\FileStorage\Temp\f0d6001dc2cb0bf773bc75add05f2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9" descr="D:\WeChat Files\deng557609\FileStorage\Temp\f0d6001dc2cb0bf773bc75add05f2cb.jpg"/>
                    <pic:cNvPicPr>
                      <a:picLocks noChangeAspect="1"/>
                    </pic:cNvPicPr>
                  </pic:nvPicPr>
                  <pic:blipFill>
                    <a:blip r:embed="rId22"/>
                    <a:stretch>
                      <a:fillRect/>
                    </a:stretch>
                  </pic:blipFill>
                  <pic:spPr>
                    <a:xfrm>
                      <a:off x="0" y="0"/>
                      <a:ext cx="2071370" cy="3055620"/>
                    </a:xfrm>
                    <a:prstGeom prst="rect">
                      <a:avLst/>
                    </a:prstGeom>
                    <a:noFill/>
                    <a:ln>
                      <a:noFill/>
                    </a:ln>
                  </pic:spPr>
                </pic:pic>
              </a:graphicData>
            </a:graphic>
          </wp:inline>
        </w:drawing>
      </w:r>
    </w:p>
    <w:p w14:paraId="22BBDADF">
      <w:pPr>
        <w:ind w:firstLine="640" w:firstLineChars="200"/>
        <w:jc w:val="left"/>
        <w:rPr>
          <w:rFonts w:hint="eastAsia" w:ascii="仿宋" w:hAnsi="仿宋" w:eastAsia="仿宋"/>
          <w:sz w:val="32"/>
          <w:szCs w:val="32"/>
        </w:rPr>
      </w:pPr>
    </w:p>
    <w:p w14:paraId="2FF3F146">
      <w:pPr>
        <w:ind w:firstLine="640" w:firstLineChars="200"/>
        <w:jc w:val="left"/>
        <w:rPr>
          <w:rFonts w:hint="eastAsia" w:ascii="仿宋" w:hAnsi="仿宋" w:eastAsia="仿宋"/>
          <w:sz w:val="32"/>
          <w:szCs w:val="32"/>
        </w:rPr>
      </w:pPr>
      <w:r>
        <w:rPr>
          <w:rFonts w:ascii="仿宋" w:hAnsi="仿宋" w:eastAsia="仿宋"/>
          <w:sz w:val="32"/>
          <w:szCs w:val="32"/>
        </w:rPr>
        <w:drawing>
          <wp:inline distT="0" distB="0" distL="114300" distR="114300">
            <wp:extent cx="2030095" cy="3055620"/>
            <wp:effectExtent l="0" t="0" r="8255" b="11430"/>
            <wp:docPr id="31" name="图片 20" descr="D:\WeChat Files\deng557609\FileStorage\Temp\a832a2d9290dae7932d706214ab4e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0" descr="D:\WeChat Files\deng557609\FileStorage\Temp\a832a2d9290dae7932d706214ab4e61.jpg"/>
                    <pic:cNvPicPr>
                      <a:picLocks noChangeAspect="1"/>
                    </pic:cNvPicPr>
                  </pic:nvPicPr>
                  <pic:blipFill>
                    <a:blip r:embed="rId23"/>
                    <a:stretch>
                      <a:fillRect/>
                    </a:stretch>
                  </pic:blipFill>
                  <pic:spPr>
                    <a:xfrm>
                      <a:off x="0" y="0"/>
                      <a:ext cx="2030095" cy="3055620"/>
                    </a:xfrm>
                    <a:prstGeom prst="rect">
                      <a:avLst/>
                    </a:prstGeom>
                    <a:noFill/>
                    <a:ln>
                      <a:noFill/>
                    </a:ln>
                  </pic:spPr>
                </pic:pic>
              </a:graphicData>
            </a:graphic>
          </wp:inline>
        </w:drawing>
      </w:r>
      <w:r>
        <w:rPr>
          <w:rFonts w:hint="eastAsia" w:ascii="仿宋" w:hAnsi="仿宋" w:eastAsia="仿宋"/>
          <w:sz w:val="32"/>
          <w:szCs w:val="32"/>
        </w:rPr>
        <w:t xml:space="preserve">    </w:t>
      </w:r>
      <w:r>
        <w:rPr>
          <w:rFonts w:ascii="仿宋" w:hAnsi="仿宋" w:eastAsia="仿宋"/>
          <w:sz w:val="32"/>
          <w:szCs w:val="32"/>
        </w:rPr>
        <w:drawing>
          <wp:inline distT="0" distB="0" distL="114300" distR="114300">
            <wp:extent cx="2209800" cy="3214370"/>
            <wp:effectExtent l="0" t="0" r="0" b="5080"/>
            <wp:docPr id="32" name="图片 21" descr="D:\WeChat Files\deng557609\FileStorage\Temp\a4757951ce6859fc5e88f058994ac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1" descr="D:\WeChat Files\deng557609\FileStorage\Temp\a4757951ce6859fc5e88f058994ac5e.jpg"/>
                    <pic:cNvPicPr>
                      <a:picLocks noChangeAspect="1"/>
                    </pic:cNvPicPr>
                  </pic:nvPicPr>
                  <pic:blipFill>
                    <a:blip r:embed="rId24"/>
                    <a:stretch>
                      <a:fillRect/>
                    </a:stretch>
                  </pic:blipFill>
                  <pic:spPr>
                    <a:xfrm>
                      <a:off x="0" y="0"/>
                      <a:ext cx="2209800" cy="3214370"/>
                    </a:xfrm>
                    <a:prstGeom prst="rect">
                      <a:avLst/>
                    </a:prstGeom>
                    <a:noFill/>
                    <a:ln>
                      <a:noFill/>
                    </a:ln>
                  </pic:spPr>
                </pic:pic>
              </a:graphicData>
            </a:graphic>
          </wp:inline>
        </w:drawing>
      </w:r>
    </w:p>
    <w:p w14:paraId="4D0A7E94">
      <w:pPr>
        <w:ind w:firstLine="640" w:firstLineChars="200"/>
        <w:jc w:val="left"/>
        <w:rPr>
          <w:rFonts w:hint="eastAsia" w:ascii="仿宋" w:hAnsi="仿宋" w:eastAsia="仿宋"/>
          <w:sz w:val="32"/>
          <w:szCs w:val="32"/>
        </w:rPr>
      </w:pPr>
    </w:p>
    <w:p w14:paraId="22C5281E">
      <w:pPr>
        <w:spacing w:line="240" w:lineRule="auto"/>
        <w:ind w:firstLine="420" w:firstLineChars="200"/>
        <w:jc w:val="left"/>
        <w:outlineLvl w:val="9"/>
      </w:pPr>
      <w:r>
        <w:drawing>
          <wp:inline distT="0" distB="0" distL="114300" distR="114300">
            <wp:extent cx="2172970" cy="3204845"/>
            <wp:effectExtent l="0" t="0" r="17780" b="14605"/>
            <wp:docPr id="30" name="图片 22" descr="D:\WeChat Files\deng557609\FileStorage\Temp\951f252e9cd8660da375184947e1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2" descr="D:\WeChat Files\deng557609\FileStorage\Temp\951f252e9cd8660da375184947e1629.jpg"/>
                    <pic:cNvPicPr>
                      <a:picLocks noChangeAspect="1"/>
                    </pic:cNvPicPr>
                  </pic:nvPicPr>
                  <pic:blipFill>
                    <a:blip r:embed="rId25"/>
                    <a:stretch>
                      <a:fillRect/>
                    </a:stretch>
                  </pic:blipFill>
                  <pic:spPr>
                    <a:xfrm>
                      <a:off x="0" y="0"/>
                      <a:ext cx="2172970" cy="3204845"/>
                    </a:xfrm>
                    <a:prstGeom prst="rect">
                      <a:avLst/>
                    </a:prstGeom>
                    <a:noFill/>
                    <a:ln>
                      <a:noFill/>
                    </a:ln>
                  </pic:spPr>
                </pic:pic>
              </a:graphicData>
            </a:graphic>
          </wp:inline>
        </w:drawing>
      </w:r>
      <w:r>
        <w:rPr>
          <w:rFonts w:hint="eastAsia"/>
        </w:rPr>
        <w:t xml:space="preserve">   </w:t>
      </w:r>
      <w:r>
        <w:drawing>
          <wp:inline distT="0" distB="0" distL="114300" distR="114300">
            <wp:extent cx="2140585" cy="3205480"/>
            <wp:effectExtent l="0" t="0" r="12065" b="13970"/>
            <wp:docPr id="34" name="图片 23" descr="D:\WeChat Files\deng557609\FileStorage\Temp\d7f793e37abfba74e3ea48a173616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3" descr="D:\WeChat Files\deng557609\FileStorage\Temp\d7f793e37abfba74e3ea48a1736168b.jpg"/>
                    <pic:cNvPicPr>
                      <a:picLocks noChangeAspect="1"/>
                    </pic:cNvPicPr>
                  </pic:nvPicPr>
                  <pic:blipFill>
                    <a:blip r:embed="rId26"/>
                    <a:stretch>
                      <a:fillRect/>
                    </a:stretch>
                  </pic:blipFill>
                  <pic:spPr>
                    <a:xfrm>
                      <a:off x="0" y="0"/>
                      <a:ext cx="2140585" cy="3205480"/>
                    </a:xfrm>
                    <a:prstGeom prst="rect">
                      <a:avLst/>
                    </a:prstGeom>
                    <a:noFill/>
                    <a:ln>
                      <a:noFill/>
                    </a:ln>
                  </pic:spPr>
                </pic:pic>
              </a:graphicData>
            </a:graphic>
          </wp:inline>
        </w:drawing>
      </w:r>
    </w:p>
    <w:p w14:paraId="16E236C7">
      <w:pPr>
        <w:spacing w:line="240" w:lineRule="auto"/>
        <w:ind w:firstLine="420" w:firstLineChars="200"/>
        <w:jc w:val="left"/>
        <w:outlineLvl w:val="9"/>
        <w:rPr>
          <w:rFonts w:hint="default"/>
          <w:lang w:val="en-US" w:eastAsia="zh-CN"/>
        </w:rPr>
      </w:pPr>
      <w:r>
        <w:rPr>
          <w:rFonts w:hint="default"/>
          <w:lang w:val="en-US" w:eastAsia="zh-CN"/>
        </w:rPr>
        <w:drawing>
          <wp:inline distT="0" distB="0" distL="114300" distR="114300">
            <wp:extent cx="2364105" cy="2366645"/>
            <wp:effectExtent l="0" t="0" r="17145" b="14605"/>
            <wp:docPr id="36" name="图片 36" descr="ff2699c5582083d3182ac2b8ab34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ff2699c5582083d3182ac2b8ab34961"/>
                    <pic:cNvPicPr>
                      <a:picLocks noChangeAspect="1"/>
                    </pic:cNvPicPr>
                  </pic:nvPicPr>
                  <pic:blipFill>
                    <a:blip r:embed="rId27"/>
                    <a:stretch>
                      <a:fillRect/>
                    </a:stretch>
                  </pic:blipFill>
                  <pic:spPr>
                    <a:xfrm>
                      <a:off x="0" y="0"/>
                      <a:ext cx="2364105" cy="2366645"/>
                    </a:xfrm>
                    <a:prstGeom prst="rect">
                      <a:avLst/>
                    </a:prstGeom>
                  </pic:spPr>
                </pic:pic>
              </a:graphicData>
            </a:graphic>
          </wp:inline>
        </w:drawing>
      </w:r>
      <w:r>
        <w:rPr>
          <w:rFonts w:hint="eastAsia"/>
          <w:lang w:val="en-US" w:eastAsia="zh-CN"/>
        </w:rPr>
        <w:t xml:space="preserve"> </w:t>
      </w:r>
      <w:r>
        <w:rPr>
          <w:rFonts w:hint="default"/>
          <w:lang w:val="en-US" w:eastAsia="zh-CN"/>
        </w:rPr>
        <w:drawing>
          <wp:inline distT="0" distB="0" distL="114300" distR="114300">
            <wp:extent cx="2311400" cy="2374265"/>
            <wp:effectExtent l="0" t="0" r="12700" b="6985"/>
            <wp:docPr id="37" name="图片 37" descr="dea6f8a994b2d8dec067f4162aab6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dea6f8a994b2d8dec067f4162aab63c"/>
                    <pic:cNvPicPr>
                      <a:picLocks noChangeAspect="1"/>
                    </pic:cNvPicPr>
                  </pic:nvPicPr>
                  <pic:blipFill>
                    <a:blip r:embed="rId28"/>
                    <a:stretch>
                      <a:fillRect/>
                    </a:stretch>
                  </pic:blipFill>
                  <pic:spPr>
                    <a:xfrm>
                      <a:off x="0" y="0"/>
                      <a:ext cx="2311400" cy="2374265"/>
                    </a:xfrm>
                    <a:prstGeom prst="rect">
                      <a:avLst/>
                    </a:prstGeom>
                  </pic:spPr>
                </pic:pic>
              </a:graphicData>
            </a:graphic>
          </wp:inline>
        </w:drawing>
      </w:r>
    </w:p>
    <w:p w14:paraId="6061354D">
      <w:pPr>
        <w:spacing w:line="240" w:lineRule="auto"/>
        <w:ind w:firstLine="480" w:firstLineChars="200"/>
        <w:jc w:val="center"/>
        <w:outlineLvl w:val="9"/>
        <w:rPr>
          <w:rFonts w:hint="default"/>
          <w:sz w:val="24"/>
          <w:szCs w:val="32"/>
          <w:lang w:val="en-US" w:eastAsia="zh-CN"/>
        </w:rPr>
      </w:pPr>
      <w:r>
        <w:rPr>
          <w:rFonts w:hint="eastAsia"/>
          <w:sz w:val="24"/>
          <w:szCs w:val="32"/>
          <w:lang w:val="en-US" w:eastAsia="zh-CN"/>
        </w:rPr>
        <w:t>不锈钢</w:t>
      </w:r>
      <w:bookmarkStart w:id="0" w:name="_GoBack"/>
      <w:bookmarkEnd w:id="0"/>
    </w:p>
    <w:sectPr>
      <w:pgSz w:w="11906" w:h="16838"/>
      <w:pgMar w:top="1440" w:right="1797" w:bottom="1440" w:left="1797"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442D314"/>
    <w:multiLevelType w:val="multilevel"/>
    <w:tmpl w:val="F442D314"/>
    <w:lvl w:ilvl="0" w:tentative="0">
      <w:start w:val="1"/>
      <w:numFmt w:val="decimal"/>
      <w:lvlText w:val=""/>
      <w:lvlJc w:val="left"/>
      <w:pPr>
        <w:tabs>
          <w:tab w:val="left" w:pos="0"/>
        </w:tabs>
        <w:ind w:left="0" w:firstLine="0"/>
      </w:pPr>
    </w:lvl>
    <w:lvl w:ilvl="1" w:tentative="0">
      <w:start w:val="0"/>
      <w:numFmt w:val="decimal"/>
      <w:lvlText w:val=""/>
      <w:lvlJc w:val="left"/>
      <w:pPr>
        <w:tabs>
          <w:tab w:val="left" w:pos="0"/>
        </w:tabs>
        <w:ind w:left="0" w:firstLine="0"/>
      </w:pPr>
    </w:lvl>
    <w:lvl w:ilvl="2" w:tentative="0">
      <w:start w:val="0"/>
      <w:numFmt w:val="decimal"/>
      <w:lvlText w:val=""/>
      <w:lvlJc w:val="left"/>
      <w:pPr>
        <w:tabs>
          <w:tab w:val="left" w:pos="0"/>
        </w:tabs>
        <w:ind w:left="0" w:firstLine="0"/>
      </w:pPr>
    </w:lvl>
    <w:lvl w:ilvl="3" w:tentative="0">
      <w:start w:val="0"/>
      <w:numFmt w:val="decimal"/>
      <w:lvlText w:val=""/>
      <w:lvlJc w:val="left"/>
      <w:pPr>
        <w:tabs>
          <w:tab w:val="left" w:pos="0"/>
        </w:tabs>
        <w:ind w:left="0" w:firstLine="0"/>
      </w:pPr>
    </w:lvl>
    <w:lvl w:ilvl="4" w:tentative="0">
      <w:start w:val="0"/>
      <w:numFmt w:val="decimal"/>
      <w:lvlText w:val=""/>
      <w:lvlJc w:val="left"/>
      <w:pPr>
        <w:tabs>
          <w:tab w:val="left" w:pos="0"/>
        </w:tabs>
        <w:ind w:left="0" w:firstLine="0"/>
      </w:pPr>
    </w:lvl>
    <w:lvl w:ilvl="5" w:tentative="0">
      <w:start w:val="0"/>
      <w:numFmt w:val="decimal"/>
      <w:lvlText w:val=""/>
      <w:lvlJc w:val="left"/>
      <w:pPr>
        <w:tabs>
          <w:tab w:val="left" w:pos="0"/>
        </w:tabs>
        <w:ind w:left="0" w:firstLine="0"/>
      </w:pPr>
    </w:lvl>
    <w:lvl w:ilvl="6" w:tentative="0">
      <w:start w:val="0"/>
      <w:numFmt w:val="decimal"/>
      <w:lvlText w:val=""/>
      <w:lvlJc w:val="left"/>
      <w:pPr>
        <w:tabs>
          <w:tab w:val="left" w:pos="0"/>
        </w:tabs>
        <w:ind w:left="0" w:firstLine="0"/>
      </w:pPr>
    </w:lvl>
    <w:lvl w:ilvl="7" w:tentative="0">
      <w:start w:val="0"/>
      <w:numFmt w:val="decimal"/>
      <w:lvlText w:val=""/>
      <w:lvlJc w:val="left"/>
      <w:pPr>
        <w:tabs>
          <w:tab w:val="left" w:pos="0"/>
        </w:tabs>
        <w:ind w:left="0" w:firstLine="0"/>
      </w:pPr>
    </w:lvl>
    <w:lvl w:ilvl="8" w:tentative="0">
      <w:start w:val="0"/>
      <w:numFmt w:val="decimal"/>
      <w:lvlText w:val=""/>
      <w:lvlJc w:val="left"/>
      <w:pPr>
        <w:tabs>
          <w:tab w:val="left" w:pos="0"/>
        </w:tabs>
        <w:ind w:left="0" w:firstLine="0"/>
      </w:pPr>
    </w:lvl>
  </w:abstractNum>
  <w:abstractNum w:abstractNumId="1">
    <w:nsid w:val="0BF1C7F6"/>
    <w:multiLevelType w:val="multilevel"/>
    <w:tmpl w:val="0BF1C7F6"/>
    <w:lvl w:ilvl="0" w:tentative="0">
      <w:start w:val="1"/>
      <w:numFmt w:val="decimal"/>
      <w:lvlText w:val=""/>
      <w:lvlJc w:val="left"/>
      <w:pPr>
        <w:tabs>
          <w:tab w:val="left" w:pos="0"/>
        </w:tabs>
        <w:ind w:left="0" w:firstLine="0"/>
      </w:pPr>
    </w:lvl>
    <w:lvl w:ilvl="1" w:tentative="0">
      <w:start w:val="0"/>
      <w:numFmt w:val="decimal"/>
      <w:lvlText w:val=""/>
      <w:lvlJc w:val="left"/>
      <w:pPr>
        <w:tabs>
          <w:tab w:val="left" w:pos="0"/>
        </w:tabs>
        <w:ind w:left="0" w:firstLine="0"/>
      </w:pPr>
    </w:lvl>
    <w:lvl w:ilvl="2" w:tentative="0">
      <w:start w:val="0"/>
      <w:numFmt w:val="decimal"/>
      <w:lvlText w:val=""/>
      <w:lvlJc w:val="left"/>
      <w:pPr>
        <w:tabs>
          <w:tab w:val="left" w:pos="0"/>
        </w:tabs>
        <w:ind w:left="0" w:firstLine="0"/>
      </w:pPr>
    </w:lvl>
    <w:lvl w:ilvl="3" w:tentative="0">
      <w:start w:val="0"/>
      <w:numFmt w:val="decimal"/>
      <w:lvlText w:val=""/>
      <w:lvlJc w:val="left"/>
      <w:pPr>
        <w:tabs>
          <w:tab w:val="left" w:pos="0"/>
        </w:tabs>
        <w:ind w:left="0" w:firstLine="0"/>
      </w:pPr>
    </w:lvl>
    <w:lvl w:ilvl="4" w:tentative="0">
      <w:start w:val="0"/>
      <w:numFmt w:val="decimal"/>
      <w:lvlText w:val=""/>
      <w:lvlJc w:val="left"/>
      <w:pPr>
        <w:tabs>
          <w:tab w:val="left" w:pos="0"/>
        </w:tabs>
        <w:ind w:left="0" w:firstLine="0"/>
      </w:pPr>
    </w:lvl>
    <w:lvl w:ilvl="5" w:tentative="0">
      <w:start w:val="0"/>
      <w:numFmt w:val="decimal"/>
      <w:lvlText w:val=""/>
      <w:lvlJc w:val="left"/>
      <w:pPr>
        <w:tabs>
          <w:tab w:val="left" w:pos="0"/>
        </w:tabs>
        <w:ind w:left="0" w:firstLine="0"/>
      </w:pPr>
    </w:lvl>
    <w:lvl w:ilvl="6" w:tentative="0">
      <w:start w:val="0"/>
      <w:numFmt w:val="decimal"/>
      <w:lvlText w:val=""/>
      <w:lvlJc w:val="left"/>
      <w:pPr>
        <w:tabs>
          <w:tab w:val="left" w:pos="0"/>
        </w:tabs>
        <w:ind w:left="0" w:firstLine="0"/>
      </w:pPr>
    </w:lvl>
    <w:lvl w:ilvl="7" w:tentative="0">
      <w:start w:val="0"/>
      <w:numFmt w:val="decimal"/>
      <w:lvlText w:val=""/>
      <w:lvlJc w:val="left"/>
      <w:pPr>
        <w:tabs>
          <w:tab w:val="left" w:pos="0"/>
        </w:tabs>
        <w:ind w:left="0" w:firstLine="0"/>
      </w:pPr>
    </w:lvl>
    <w:lvl w:ilvl="8" w:tentative="0">
      <w:start w:val="0"/>
      <w:numFmt w:val="decimal"/>
      <w:lvlText w:val=""/>
      <w:lvlJc w:val="left"/>
      <w:pPr>
        <w:tabs>
          <w:tab w:val="left" w:pos="0"/>
        </w:tabs>
        <w:ind w:left="0" w:firstLine="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trackRevisions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k2NTE3ZWU5NmVjNGMxZTQ1OTM4NDhhMzgyMDBlNDAifQ=="/>
  </w:docVars>
  <w:rsids>
    <w:rsidRoot w:val="008D2756"/>
    <w:rsid w:val="000020B9"/>
    <w:rsid w:val="0002075E"/>
    <w:rsid w:val="00020A8C"/>
    <w:rsid w:val="000249BC"/>
    <w:rsid w:val="0002764D"/>
    <w:rsid w:val="00033476"/>
    <w:rsid w:val="00042E5D"/>
    <w:rsid w:val="00057260"/>
    <w:rsid w:val="000744C8"/>
    <w:rsid w:val="00075545"/>
    <w:rsid w:val="00081C09"/>
    <w:rsid w:val="00084953"/>
    <w:rsid w:val="00085D9F"/>
    <w:rsid w:val="000863C6"/>
    <w:rsid w:val="000873DB"/>
    <w:rsid w:val="00087811"/>
    <w:rsid w:val="000901BD"/>
    <w:rsid w:val="0009332E"/>
    <w:rsid w:val="0009512D"/>
    <w:rsid w:val="00097080"/>
    <w:rsid w:val="000A2A39"/>
    <w:rsid w:val="000A540E"/>
    <w:rsid w:val="000A739B"/>
    <w:rsid w:val="000B141E"/>
    <w:rsid w:val="000B1FF4"/>
    <w:rsid w:val="000B3775"/>
    <w:rsid w:val="000B37EF"/>
    <w:rsid w:val="000B60B7"/>
    <w:rsid w:val="000C1331"/>
    <w:rsid w:val="000C1B4B"/>
    <w:rsid w:val="000C2A61"/>
    <w:rsid w:val="000C5E93"/>
    <w:rsid w:val="000D33E6"/>
    <w:rsid w:val="000D3D90"/>
    <w:rsid w:val="000D799F"/>
    <w:rsid w:val="000E2710"/>
    <w:rsid w:val="000F37EA"/>
    <w:rsid w:val="000F49F4"/>
    <w:rsid w:val="000F7B58"/>
    <w:rsid w:val="00100141"/>
    <w:rsid w:val="001028E7"/>
    <w:rsid w:val="00105469"/>
    <w:rsid w:val="00110541"/>
    <w:rsid w:val="00113816"/>
    <w:rsid w:val="00115121"/>
    <w:rsid w:val="00116720"/>
    <w:rsid w:val="00121914"/>
    <w:rsid w:val="00121A76"/>
    <w:rsid w:val="00123A97"/>
    <w:rsid w:val="00123EF8"/>
    <w:rsid w:val="0013741A"/>
    <w:rsid w:val="001605F9"/>
    <w:rsid w:val="00163FA6"/>
    <w:rsid w:val="00171F33"/>
    <w:rsid w:val="001758A4"/>
    <w:rsid w:val="0017625E"/>
    <w:rsid w:val="001830B8"/>
    <w:rsid w:val="00195EC7"/>
    <w:rsid w:val="001B154E"/>
    <w:rsid w:val="001B606D"/>
    <w:rsid w:val="001C5426"/>
    <w:rsid w:val="001C5B1C"/>
    <w:rsid w:val="001D1D38"/>
    <w:rsid w:val="001E46F6"/>
    <w:rsid w:val="001E66FD"/>
    <w:rsid w:val="001F1E6D"/>
    <w:rsid w:val="001F51E1"/>
    <w:rsid w:val="00213A5E"/>
    <w:rsid w:val="00214A59"/>
    <w:rsid w:val="00221EC7"/>
    <w:rsid w:val="00222B56"/>
    <w:rsid w:val="002235B5"/>
    <w:rsid w:val="00233E0C"/>
    <w:rsid w:val="002343DE"/>
    <w:rsid w:val="00246F2A"/>
    <w:rsid w:val="002535FC"/>
    <w:rsid w:val="00254E89"/>
    <w:rsid w:val="002553ED"/>
    <w:rsid w:val="00262DB4"/>
    <w:rsid w:val="00264427"/>
    <w:rsid w:val="002647A3"/>
    <w:rsid w:val="0027090A"/>
    <w:rsid w:val="00276F36"/>
    <w:rsid w:val="00277974"/>
    <w:rsid w:val="00282DC7"/>
    <w:rsid w:val="00283E6B"/>
    <w:rsid w:val="00284483"/>
    <w:rsid w:val="0028529D"/>
    <w:rsid w:val="00293201"/>
    <w:rsid w:val="00296093"/>
    <w:rsid w:val="00296321"/>
    <w:rsid w:val="002B3644"/>
    <w:rsid w:val="002C2297"/>
    <w:rsid w:val="002C3101"/>
    <w:rsid w:val="002D086C"/>
    <w:rsid w:val="002E7C02"/>
    <w:rsid w:val="00302801"/>
    <w:rsid w:val="003130B4"/>
    <w:rsid w:val="00314B96"/>
    <w:rsid w:val="00323446"/>
    <w:rsid w:val="00323514"/>
    <w:rsid w:val="00324E61"/>
    <w:rsid w:val="003266A8"/>
    <w:rsid w:val="003269B1"/>
    <w:rsid w:val="00331AB1"/>
    <w:rsid w:val="0033653B"/>
    <w:rsid w:val="0034293C"/>
    <w:rsid w:val="0034688B"/>
    <w:rsid w:val="00347427"/>
    <w:rsid w:val="003508F3"/>
    <w:rsid w:val="0035127B"/>
    <w:rsid w:val="00352307"/>
    <w:rsid w:val="0036637F"/>
    <w:rsid w:val="00371AE8"/>
    <w:rsid w:val="003734AD"/>
    <w:rsid w:val="00382BF2"/>
    <w:rsid w:val="0038501E"/>
    <w:rsid w:val="00391C3B"/>
    <w:rsid w:val="003939E5"/>
    <w:rsid w:val="003A00AA"/>
    <w:rsid w:val="003A047C"/>
    <w:rsid w:val="003A5071"/>
    <w:rsid w:val="003B0349"/>
    <w:rsid w:val="003B0832"/>
    <w:rsid w:val="003B0E1B"/>
    <w:rsid w:val="003B2A9A"/>
    <w:rsid w:val="003B6881"/>
    <w:rsid w:val="003C20BF"/>
    <w:rsid w:val="003C6824"/>
    <w:rsid w:val="003D1F14"/>
    <w:rsid w:val="003D4746"/>
    <w:rsid w:val="003E1D3D"/>
    <w:rsid w:val="003E299D"/>
    <w:rsid w:val="003F3FCB"/>
    <w:rsid w:val="003F407A"/>
    <w:rsid w:val="003F49D4"/>
    <w:rsid w:val="0040076C"/>
    <w:rsid w:val="00400CB6"/>
    <w:rsid w:val="00402375"/>
    <w:rsid w:val="004030A8"/>
    <w:rsid w:val="00403574"/>
    <w:rsid w:val="00404BDE"/>
    <w:rsid w:val="00406AD8"/>
    <w:rsid w:val="00415032"/>
    <w:rsid w:val="00415A27"/>
    <w:rsid w:val="00423FC6"/>
    <w:rsid w:val="004247A1"/>
    <w:rsid w:val="0042693D"/>
    <w:rsid w:val="004361A6"/>
    <w:rsid w:val="00455E07"/>
    <w:rsid w:val="00460761"/>
    <w:rsid w:val="0046230F"/>
    <w:rsid w:val="00462B14"/>
    <w:rsid w:val="004669A3"/>
    <w:rsid w:val="00471B37"/>
    <w:rsid w:val="00472189"/>
    <w:rsid w:val="00472507"/>
    <w:rsid w:val="0047359C"/>
    <w:rsid w:val="0048126C"/>
    <w:rsid w:val="004855D4"/>
    <w:rsid w:val="004872B8"/>
    <w:rsid w:val="00493F5D"/>
    <w:rsid w:val="004A179B"/>
    <w:rsid w:val="004B4B05"/>
    <w:rsid w:val="004B6BA1"/>
    <w:rsid w:val="004C1803"/>
    <w:rsid w:val="004C74E5"/>
    <w:rsid w:val="004D02E8"/>
    <w:rsid w:val="004E661E"/>
    <w:rsid w:val="004E6C8D"/>
    <w:rsid w:val="004F15D0"/>
    <w:rsid w:val="004F62C5"/>
    <w:rsid w:val="005021FA"/>
    <w:rsid w:val="0050338E"/>
    <w:rsid w:val="005053A3"/>
    <w:rsid w:val="00506D00"/>
    <w:rsid w:val="00512495"/>
    <w:rsid w:val="005134CD"/>
    <w:rsid w:val="005216BE"/>
    <w:rsid w:val="005335D7"/>
    <w:rsid w:val="00534D25"/>
    <w:rsid w:val="00540566"/>
    <w:rsid w:val="00546564"/>
    <w:rsid w:val="00546FA2"/>
    <w:rsid w:val="00547212"/>
    <w:rsid w:val="005513A9"/>
    <w:rsid w:val="00551D01"/>
    <w:rsid w:val="005564DD"/>
    <w:rsid w:val="00565EDD"/>
    <w:rsid w:val="00566C56"/>
    <w:rsid w:val="005676D7"/>
    <w:rsid w:val="00570BD4"/>
    <w:rsid w:val="00573919"/>
    <w:rsid w:val="00574E71"/>
    <w:rsid w:val="00593710"/>
    <w:rsid w:val="005B61B0"/>
    <w:rsid w:val="005B79DB"/>
    <w:rsid w:val="005C0D18"/>
    <w:rsid w:val="005C1BBF"/>
    <w:rsid w:val="005C2CD7"/>
    <w:rsid w:val="005D2ADC"/>
    <w:rsid w:val="005D790E"/>
    <w:rsid w:val="005E5CBB"/>
    <w:rsid w:val="005E6500"/>
    <w:rsid w:val="005F066E"/>
    <w:rsid w:val="005F1C1E"/>
    <w:rsid w:val="0060586D"/>
    <w:rsid w:val="006106A0"/>
    <w:rsid w:val="00616377"/>
    <w:rsid w:val="006171C5"/>
    <w:rsid w:val="006218C4"/>
    <w:rsid w:val="00622E3A"/>
    <w:rsid w:val="00623E25"/>
    <w:rsid w:val="00627119"/>
    <w:rsid w:val="0063210C"/>
    <w:rsid w:val="00641275"/>
    <w:rsid w:val="00645937"/>
    <w:rsid w:val="006546A3"/>
    <w:rsid w:val="00661BD1"/>
    <w:rsid w:val="006667F3"/>
    <w:rsid w:val="00677147"/>
    <w:rsid w:val="00686B91"/>
    <w:rsid w:val="006A464E"/>
    <w:rsid w:val="006C0C84"/>
    <w:rsid w:val="006C1F09"/>
    <w:rsid w:val="006C2929"/>
    <w:rsid w:val="006C344A"/>
    <w:rsid w:val="006D0A80"/>
    <w:rsid w:val="006D4131"/>
    <w:rsid w:val="006E17AE"/>
    <w:rsid w:val="006E5B8E"/>
    <w:rsid w:val="006F3EBC"/>
    <w:rsid w:val="007001B6"/>
    <w:rsid w:val="0070606A"/>
    <w:rsid w:val="00707A82"/>
    <w:rsid w:val="00712C63"/>
    <w:rsid w:val="00732146"/>
    <w:rsid w:val="00732235"/>
    <w:rsid w:val="00733593"/>
    <w:rsid w:val="0073429B"/>
    <w:rsid w:val="00741815"/>
    <w:rsid w:val="00746A09"/>
    <w:rsid w:val="0074714D"/>
    <w:rsid w:val="00750CFC"/>
    <w:rsid w:val="00755796"/>
    <w:rsid w:val="00762945"/>
    <w:rsid w:val="0076659D"/>
    <w:rsid w:val="00773BE8"/>
    <w:rsid w:val="00774281"/>
    <w:rsid w:val="0078366B"/>
    <w:rsid w:val="00792369"/>
    <w:rsid w:val="007A1FCA"/>
    <w:rsid w:val="007A233B"/>
    <w:rsid w:val="007A4489"/>
    <w:rsid w:val="007A788B"/>
    <w:rsid w:val="007C3583"/>
    <w:rsid w:val="007E4182"/>
    <w:rsid w:val="007E4CEC"/>
    <w:rsid w:val="007E7DC3"/>
    <w:rsid w:val="007F1428"/>
    <w:rsid w:val="007F5BCF"/>
    <w:rsid w:val="007F7729"/>
    <w:rsid w:val="00801B0B"/>
    <w:rsid w:val="00802F2A"/>
    <w:rsid w:val="00804C7C"/>
    <w:rsid w:val="008115AB"/>
    <w:rsid w:val="00826084"/>
    <w:rsid w:val="00832C20"/>
    <w:rsid w:val="00837977"/>
    <w:rsid w:val="00842971"/>
    <w:rsid w:val="00843A01"/>
    <w:rsid w:val="0084498C"/>
    <w:rsid w:val="00863D62"/>
    <w:rsid w:val="00865FA1"/>
    <w:rsid w:val="00882C63"/>
    <w:rsid w:val="0089159F"/>
    <w:rsid w:val="00895E8B"/>
    <w:rsid w:val="008A51C2"/>
    <w:rsid w:val="008A6121"/>
    <w:rsid w:val="008A62D5"/>
    <w:rsid w:val="008B1A1F"/>
    <w:rsid w:val="008B1A9D"/>
    <w:rsid w:val="008B51AB"/>
    <w:rsid w:val="008B6264"/>
    <w:rsid w:val="008B772A"/>
    <w:rsid w:val="008C037B"/>
    <w:rsid w:val="008C2CD4"/>
    <w:rsid w:val="008C667B"/>
    <w:rsid w:val="008D08D3"/>
    <w:rsid w:val="008D0BEB"/>
    <w:rsid w:val="008D2756"/>
    <w:rsid w:val="008D7048"/>
    <w:rsid w:val="008E5720"/>
    <w:rsid w:val="008F1BD4"/>
    <w:rsid w:val="008F1E2B"/>
    <w:rsid w:val="009158C8"/>
    <w:rsid w:val="00915BC8"/>
    <w:rsid w:val="009246B9"/>
    <w:rsid w:val="009246D2"/>
    <w:rsid w:val="00925147"/>
    <w:rsid w:val="009334AA"/>
    <w:rsid w:val="0093437D"/>
    <w:rsid w:val="0094175E"/>
    <w:rsid w:val="00942D73"/>
    <w:rsid w:val="009445DC"/>
    <w:rsid w:val="00944DF2"/>
    <w:rsid w:val="009452DE"/>
    <w:rsid w:val="00947AFA"/>
    <w:rsid w:val="00953F10"/>
    <w:rsid w:val="009621B8"/>
    <w:rsid w:val="009725DD"/>
    <w:rsid w:val="009747FC"/>
    <w:rsid w:val="0097571A"/>
    <w:rsid w:val="00976D31"/>
    <w:rsid w:val="00983CBF"/>
    <w:rsid w:val="009945FD"/>
    <w:rsid w:val="00994B8E"/>
    <w:rsid w:val="00995969"/>
    <w:rsid w:val="00995D09"/>
    <w:rsid w:val="009A1907"/>
    <w:rsid w:val="009A39C3"/>
    <w:rsid w:val="009A42B6"/>
    <w:rsid w:val="009A697E"/>
    <w:rsid w:val="009B0390"/>
    <w:rsid w:val="009C4B53"/>
    <w:rsid w:val="009D0007"/>
    <w:rsid w:val="009D0A6F"/>
    <w:rsid w:val="009D1736"/>
    <w:rsid w:val="009D1FA6"/>
    <w:rsid w:val="009D3950"/>
    <w:rsid w:val="009E58FD"/>
    <w:rsid w:val="009E6234"/>
    <w:rsid w:val="009F09B1"/>
    <w:rsid w:val="009F0E91"/>
    <w:rsid w:val="009F2DBA"/>
    <w:rsid w:val="009F5203"/>
    <w:rsid w:val="009F5579"/>
    <w:rsid w:val="00A0123D"/>
    <w:rsid w:val="00A126E8"/>
    <w:rsid w:val="00A12FD9"/>
    <w:rsid w:val="00A21077"/>
    <w:rsid w:val="00A426CB"/>
    <w:rsid w:val="00A42DDA"/>
    <w:rsid w:val="00A43BEC"/>
    <w:rsid w:val="00A43FA8"/>
    <w:rsid w:val="00A44892"/>
    <w:rsid w:val="00A46858"/>
    <w:rsid w:val="00A5302D"/>
    <w:rsid w:val="00A54AC0"/>
    <w:rsid w:val="00A6638F"/>
    <w:rsid w:val="00A67643"/>
    <w:rsid w:val="00A73CB4"/>
    <w:rsid w:val="00A76395"/>
    <w:rsid w:val="00A80896"/>
    <w:rsid w:val="00A82CF3"/>
    <w:rsid w:val="00A95C02"/>
    <w:rsid w:val="00AA1526"/>
    <w:rsid w:val="00AA46A7"/>
    <w:rsid w:val="00AA76AB"/>
    <w:rsid w:val="00AB7AB0"/>
    <w:rsid w:val="00AC08C4"/>
    <w:rsid w:val="00AD2F6F"/>
    <w:rsid w:val="00AE0EFE"/>
    <w:rsid w:val="00AE233E"/>
    <w:rsid w:val="00AE4738"/>
    <w:rsid w:val="00B00337"/>
    <w:rsid w:val="00B045A9"/>
    <w:rsid w:val="00B1675F"/>
    <w:rsid w:val="00B1753D"/>
    <w:rsid w:val="00B20B95"/>
    <w:rsid w:val="00B37C24"/>
    <w:rsid w:val="00B37FB5"/>
    <w:rsid w:val="00B4408A"/>
    <w:rsid w:val="00B45EF9"/>
    <w:rsid w:val="00B5064D"/>
    <w:rsid w:val="00B53C90"/>
    <w:rsid w:val="00B5540E"/>
    <w:rsid w:val="00B5716A"/>
    <w:rsid w:val="00B636F0"/>
    <w:rsid w:val="00B643B9"/>
    <w:rsid w:val="00B6760C"/>
    <w:rsid w:val="00B74BFC"/>
    <w:rsid w:val="00B93E35"/>
    <w:rsid w:val="00B9429B"/>
    <w:rsid w:val="00B950BB"/>
    <w:rsid w:val="00BA1983"/>
    <w:rsid w:val="00BA75DA"/>
    <w:rsid w:val="00BB0001"/>
    <w:rsid w:val="00BB2EDC"/>
    <w:rsid w:val="00BB2F24"/>
    <w:rsid w:val="00BB7946"/>
    <w:rsid w:val="00BC0C2C"/>
    <w:rsid w:val="00BC2AA8"/>
    <w:rsid w:val="00BC510C"/>
    <w:rsid w:val="00BC69AC"/>
    <w:rsid w:val="00BD115F"/>
    <w:rsid w:val="00BD5E58"/>
    <w:rsid w:val="00BE076D"/>
    <w:rsid w:val="00BE1F25"/>
    <w:rsid w:val="00BE20AE"/>
    <w:rsid w:val="00BE2E22"/>
    <w:rsid w:val="00BF0660"/>
    <w:rsid w:val="00BF788F"/>
    <w:rsid w:val="00C02CA4"/>
    <w:rsid w:val="00C04660"/>
    <w:rsid w:val="00C069BB"/>
    <w:rsid w:val="00C11948"/>
    <w:rsid w:val="00C11A46"/>
    <w:rsid w:val="00C16BC5"/>
    <w:rsid w:val="00C216CA"/>
    <w:rsid w:val="00C23C9F"/>
    <w:rsid w:val="00C348CE"/>
    <w:rsid w:val="00C35B4A"/>
    <w:rsid w:val="00C44D26"/>
    <w:rsid w:val="00C46311"/>
    <w:rsid w:val="00C60642"/>
    <w:rsid w:val="00C61394"/>
    <w:rsid w:val="00C62967"/>
    <w:rsid w:val="00C64E01"/>
    <w:rsid w:val="00C800EE"/>
    <w:rsid w:val="00C85F87"/>
    <w:rsid w:val="00CA3770"/>
    <w:rsid w:val="00CA575A"/>
    <w:rsid w:val="00CB0A21"/>
    <w:rsid w:val="00CB1AC0"/>
    <w:rsid w:val="00CB272F"/>
    <w:rsid w:val="00CB2DFC"/>
    <w:rsid w:val="00CB3A32"/>
    <w:rsid w:val="00CB44BB"/>
    <w:rsid w:val="00CC1E98"/>
    <w:rsid w:val="00CC495C"/>
    <w:rsid w:val="00CD0389"/>
    <w:rsid w:val="00CD05C8"/>
    <w:rsid w:val="00CD6A10"/>
    <w:rsid w:val="00CE396D"/>
    <w:rsid w:val="00CF5764"/>
    <w:rsid w:val="00CF7A0F"/>
    <w:rsid w:val="00D01361"/>
    <w:rsid w:val="00D06439"/>
    <w:rsid w:val="00D06A62"/>
    <w:rsid w:val="00D07B5F"/>
    <w:rsid w:val="00D07D6B"/>
    <w:rsid w:val="00D1199B"/>
    <w:rsid w:val="00D129D6"/>
    <w:rsid w:val="00D15EB7"/>
    <w:rsid w:val="00D16355"/>
    <w:rsid w:val="00D27FC8"/>
    <w:rsid w:val="00D33869"/>
    <w:rsid w:val="00D37C41"/>
    <w:rsid w:val="00D4092D"/>
    <w:rsid w:val="00D417CC"/>
    <w:rsid w:val="00D45D96"/>
    <w:rsid w:val="00D507E9"/>
    <w:rsid w:val="00D675B6"/>
    <w:rsid w:val="00D722A7"/>
    <w:rsid w:val="00D86D74"/>
    <w:rsid w:val="00D874E7"/>
    <w:rsid w:val="00D97E05"/>
    <w:rsid w:val="00DA112A"/>
    <w:rsid w:val="00DA6598"/>
    <w:rsid w:val="00DB066E"/>
    <w:rsid w:val="00DB0937"/>
    <w:rsid w:val="00DB59A8"/>
    <w:rsid w:val="00DB7DF8"/>
    <w:rsid w:val="00DC3F82"/>
    <w:rsid w:val="00DC41B9"/>
    <w:rsid w:val="00DC5BB8"/>
    <w:rsid w:val="00DD6FF1"/>
    <w:rsid w:val="00DE00B9"/>
    <w:rsid w:val="00DF2E9D"/>
    <w:rsid w:val="00DF4374"/>
    <w:rsid w:val="00DF6686"/>
    <w:rsid w:val="00E05F17"/>
    <w:rsid w:val="00E06770"/>
    <w:rsid w:val="00E20ADE"/>
    <w:rsid w:val="00E22C8E"/>
    <w:rsid w:val="00E22F3D"/>
    <w:rsid w:val="00E23356"/>
    <w:rsid w:val="00E33503"/>
    <w:rsid w:val="00E33B30"/>
    <w:rsid w:val="00E4415B"/>
    <w:rsid w:val="00E50D97"/>
    <w:rsid w:val="00E62099"/>
    <w:rsid w:val="00E67F62"/>
    <w:rsid w:val="00E82827"/>
    <w:rsid w:val="00E82AAB"/>
    <w:rsid w:val="00E85FB7"/>
    <w:rsid w:val="00E9672B"/>
    <w:rsid w:val="00ED200D"/>
    <w:rsid w:val="00ED24BB"/>
    <w:rsid w:val="00EE1EA4"/>
    <w:rsid w:val="00EE348B"/>
    <w:rsid w:val="00EE4E5C"/>
    <w:rsid w:val="00F004F1"/>
    <w:rsid w:val="00F014E4"/>
    <w:rsid w:val="00F024AD"/>
    <w:rsid w:val="00F1069F"/>
    <w:rsid w:val="00F174AF"/>
    <w:rsid w:val="00F21654"/>
    <w:rsid w:val="00F26374"/>
    <w:rsid w:val="00F363CA"/>
    <w:rsid w:val="00F4215C"/>
    <w:rsid w:val="00F421FA"/>
    <w:rsid w:val="00F424F0"/>
    <w:rsid w:val="00F44976"/>
    <w:rsid w:val="00F50869"/>
    <w:rsid w:val="00F50CC2"/>
    <w:rsid w:val="00F54704"/>
    <w:rsid w:val="00F625B4"/>
    <w:rsid w:val="00F63BE2"/>
    <w:rsid w:val="00F67D02"/>
    <w:rsid w:val="00F70A07"/>
    <w:rsid w:val="00F733AD"/>
    <w:rsid w:val="00F7441E"/>
    <w:rsid w:val="00F90D62"/>
    <w:rsid w:val="00F96FAE"/>
    <w:rsid w:val="00F97E62"/>
    <w:rsid w:val="00FB0FE2"/>
    <w:rsid w:val="00FB4773"/>
    <w:rsid w:val="00FD0A8C"/>
    <w:rsid w:val="00FD719D"/>
    <w:rsid w:val="00FF2627"/>
    <w:rsid w:val="00FF5801"/>
    <w:rsid w:val="00FF6503"/>
    <w:rsid w:val="01E64DFB"/>
    <w:rsid w:val="0F6B5868"/>
    <w:rsid w:val="14B456CC"/>
    <w:rsid w:val="16933255"/>
    <w:rsid w:val="209C1CA7"/>
    <w:rsid w:val="22D749B9"/>
    <w:rsid w:val="22F242C7"/>
    <w:rsid w:val="24554980"/>
    <w:rsid w:val="2D766ECA"/>
    <w:rsid w:val="385D6C49"/>
    <w:rsid w:val="4A9C3D82"/>
    <w:rsid w:val="4CAC7C1C"/>
    <w:rsid w:val="555B02A9"/>
    <w:rsid w:val="571917AE"/>
    <w:rsid w:val="63BE5779"/>
    <w:rsid w:val="77777A8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2"/>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31"/>
    <w:unhideWhenUsed/>
    <w:qFormat/>
    <w:uiPriority w:val="0"/>
    <w:pPr>
      <w:keepNext/>
      <w:keepLines/>
      <w:spacing w:before="260" w:after="260" w:line="416" w:lineRule="auto"/>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ind w:firstLine="420" w:firstLineChars="200"/>
    </w:pPr>
    <w:rPr>
      <w:rFonts w:ascii="Calibri" w:hAnsi="Calibri" w:cs="Calibri"/>
      <w:szCs w:val="21"/>
    </w:rPr>
  </w:style>
  <w:style w:type="paragraph" w:styleId="6">
    <w:name w:val="Document Map"/>
    <w:basedOn w:val="1"/>
    <w:semiHidden/>
    <w:qFormat/>
    <w:uiPriority w:val="0"/>
    <w:pPr>
      <w:shd w:val="clear" w:color="auto" w:fill="000080"/>
    </w:pPr>
  </w:style>
  <w:style w:type="paragraph" w:styleId="7">
    <w:name w:val="Body Text Indent"/>
    <w:basedOn w:val="1"/>
    <w:link w:val="34"/>
    <w:qFormat/>
    <w:uiPriority w:val="0"/>
    <w:pPr>
      <w:widowControl/>
      <w:spacing w:after="120"/>
      <w:ind w:left="420" w:leftChars="200"/>
      <w:jc w:val="left"/>
    </w:pPr>
    <w:rPr>
      <w:kern w:val="0"/>
      <w:szCs w:val="20"/>
    </w:rPr>
  </w:style>
  <w:style w:type="paragraph" w:styleId="8">
    <w:name w:val="toc 3"/>
    <w:basedOn w:val="1"/>
    <w:next w:val="1"/>
    <w:qFormat/>
    <w:uiPriority w:val="0"/>
    <w:pPr>
      <w:ind w:left="840" w:leftChars="400"/>
      <w:jc w:val="center"/>
    </w:pPr>
    <w:rPr>
      <w:sz w:val="44"/>
      <w:szCs w:val="44"/>
      <w:lang w:val="en-GB"/>
    </w:rPr>
  </w:style>
  <w:style w:type="paragraph" w:styleId="9">
    <w:name w:val="Plain Text"/>
    <w:basedOn w:val="1"/>
    <w:link w:val="25"/>
    <w:qFormat/>
    <w:uiPriority w:val="0"/>
    <w:pPr>
      <w:widowControl/>
      <w:jc w:val="left"/>
    </w:pPr>
    <w:rPr>
      <w:rFonts w:ascii="宋体" w:hAnsi="Courier New" w:cs="Courier New"/>
      <w:kern w:val="0"/>
      <w:szCs w:val="21"/>
    </w:rPr>
  </w:style>
  <w:style w:type="paragraph" w:styleId="10">
    <w:name w:val="Date"/>
    <w:basedOn w:val="1"/>
    <w:next w:val="1"/>
    <w:qFormat/>
    <w:uiPriority w:val="0"/>
    <w:pPr>
      <w:ind w:left="100" w:leftChars="2500"/>
    </w:pPr>
  </w:style>
  <w:style w:type="paragraph" w:styleId="11">
    <w:name w:val="Body Text Indent 2"/>
    <w:basedOn w:val="1"/>
    <w:link w:val="33"/>
    <w:qFormat/>
    <w:uiPriority w:val="0"/>
    <w:pPr>
      <w:widowControl/>
      <w:spacing w:after="120" w:line="480" w:lineRule="auto"/>
      <w:ind w:left="420" w:leftChars="200"/>
      <w:jc w:val="left"/>
    </w:pPr>
    <w:rPr>
      <w:kern w:val="0"/>
      <w:szCs w:val="20"/>
    </w:rPr>
  </w:style>
  <w:style w:type="paragraph" w:styleId="12">
    <w:name w:val="Balloon Text"/>
    <w:basedOn w:val="1"/>
    <w:semiHidden/>
    <w:qFormat/>
    <w:uiPriority w:val="0"/>
    <w:rPr>
      <w:sz w:val="18"/>
      <w:szCs w:val="18"/>
    </w:rPr>
  </w:style>
  <w:style w:type="paragraph" w:styleId="13">
    <w:name w:val="footer"/>
    <w:basedOn w:val="1"/>
    <w:link w:val="30"/>
    <w:qFormat/>
    <w:uiPriority w:val="0"/>
    <w:pPr>
      <w:tabs>
        <w:tab w:val="center" w:pos="4153"/>
        <w:tab w:val="right" w:pos="8306"/>
      </w:tabs>
      <w:snapToGrid w:val="0"/>
      <w:jc w:val="left"/>
    </w:pPr>
    <w:rPr>
      <w:sz w:val="18"/>
      <w:szCs w:val="18"/>
    </w:rPr>
  </w:style>
  <w:style w:type="paragraph" w:styleId="14">
    <w:name w:val="header"/>
    <w:basedOn w:val="1"/>
    <w:link w:val="29"/>
    <w:qFormat/>
    <w:uiPriority w:val="0"/>
    <w:pPr>
      <w:pBdr>
        <w:bottom w:val="single" w:color="auto" w:sz="6" w:space="1"/>
      </w:pBdr>
      <w:tabs>
        <w:tab w:val="center" w:pos="4153"/>
        <w:tab w:val="right" w:pos="8306"/>
      </w:tabs>
      <w:snapToGrid w:val="0"/>
      <w:jc w:val="center"/>
    </w:pPr>
    <w:rPr>
      <w:sz w:val="18"/>
      <w:szCs w:val="18"/>
    </w:rPr>
  </w:style>
  <w:style w:type="paragraph" w:styleId="15">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17">
    <w:name w:val="Table Grid"/>
    <w:basedOn w:val="1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Strong"/>
    <w:qFormat/>
    <w:uiPriority w:val="0"/>
    <w:rPr>
      <w:b/>
      <w:bCs/>
    </w:rPr>
  </w:style>
  <w:style w:type="character" w:styleId="20">
    <w:name w:val="Hyperlink"/>
    <w:unhideWhenUsed/>
    <w:qFormat/>
    <w:uiPriority w:val="99"/>
    <w:rPr>
      <w:color w:val="0000FF"/>
      <w:u w:val="single"/>
    </w:rPr>
  </w:style>
  <w:style w:type="character" w:styleId="21">
    <w:name w:val="annotation reference"/>
    <w:basedOn w:val="18"/>
    <w:qFormat/>
    <w:uiPriority w:val="99"/>
    <w:rPr>
      <w:sz w:val="21"/>
      <w:szCs w:val="21"/>
    </w:rPr>
  </w:style>
  <w:style w:type="paragraph" w:customStyle="1" w:styleId="22">
    <w:name w:val="Char"/>
    <w:basedOn w:val="6"/>
    <w:qFormat/>
    <w:uiPriority w:val="0"/>
    <w:rPr>
      <w:rFonts w:ascii="Tahoma" w:hAnsi="Tahoma"/>
      <w:sz w:val="24"/>
    </w:rPr>
  </w:style>
  <w:style w:type="paragraph" w:customStyle="1" w:styleId="23">
    <w:name w:val="Default Text"/>
    <w:basedOn w:val="1"/>
    <w:qFormat/>
    <w:uiPriority w:val="0"/>
    <w:pPr>
      <w:autoSpaceDE w:val="0"/>
      <w:autoSpaceDN w:val="0"/>
      <w:adjustRightInd w:val="0"/>
      <w:jc w:val="left"/>
    </w:pPr>
    <w:rPr>
      <w:kern w:val="0"/>
      <w:sz w:val="24"/>
    </w:rPr>
  </w:style>
  <w:style w:type="paragraph" w:customStyle="1" w:styleId="24">
    <w:name w:val="Char Char Char Char Char Char Char Char Char Char"/>
    <w:basedOn w:val="1"/>
    <w:qFormat/>
    <w:uiPriority w:val="0"/>
    <w:rPr>
      <w:rFonts w:ascii="Tahoma" w:hAnsi="Tahoma"/>
      <w:sz w:val="24"/>
      <w:szCs w:val="20"/>
    </w:rPr>
  </w:style>
  <w:style w:type="character" w:customStyle="1" w:styleId="25">
    <w:name w:val="纯文本 Char"/>
    <w:link w:val="9"/>
    <w:qFormat/>
    <w:uiPriority w:val="0"/>
    <w:rPr>
      <w:rFonts w:ascii="宋体" w:hAnsi="Courier New" w:eastAsia="宋体" w:cs="Courier New"/>
      <w:sz w:val="21"/>
      <w:szCs w:val="21"/>
      <w:lang w:val="en-US" w:eastAsia="zh-CN" w:bidi="ar-SA"/>
    </w:rPr>
  </w:style>
  <w:style w:type="character" w:customStyle="1" w:styleId="26">
    <w:name w:val="style5 style8"/>
    <w:basedOn w:val="18"/>
    <w:qFormat/>
    <w:uiPriority w:val="0"/>
  </w:style>
  <w:style w:type="paragraph" w:customStyle="1" w:styleId="27">
    <w:name w:val="List Paragraph1"/>
    <w:basedOn w:val="1"/>
    <w:qFormat/>
    <w:uiPriority w:val="0"/>
    <w:pPr>
      <w:ind w:firstLine="420" w:firstLineChars="200"/>
    </w:pPr>
  </w:style>
  <w:style w:type="paragraph" w:customStyle="1" w:styleId="28">
    <w:name w:val="Char1 Char Char Char Char Char Char"/>
    <w:basedOn w:val="1"/>
    <w:qFormat/>
    <w:uiPriority w:val="0"/>
    <w:pPr>
      <w:widowControl/>
      <w:spacing w:after="160" w:line="240" w:lineRule="exact"/>
      <w:jc w:val="left"/>
    </w:pPr>
    <w:rPr>
      <w:szCs w:val="20"/>
    </w:rPr>
  </w:style>
  <w:style w:type="character" w:customStyle="1" w:styleId="29">
    <w:name w:val="页眉 Char"/>
    <w:link w:val="14"/>
    <w:qFormat/>
    <w:uiPriority w:val="0"/>
    <w:rPr>
      <w:kern w:val="2"/>
      <w:sz w:val="18"/>
      <w:szCs w:val="18"/>
    </w:rPr>
  </w:style>
  <w:style w:type="character" w:customStyle="1" w:styleId="30">
    <w:name w:val="页脚 Char"/>
    <w:link w:val="13"/>
    <w:qFormat/>
    <w:uiPriority w:val="0"/>
    <w:rPr>
      <w:kern w:val="2"/>
      <w:sz w:val="18"/>
      <w:szCs w:val="18"/>
    </w:rPr>
  </w:style>
  <w:style w:type="character" w:customStyle="1" w:styleId="31">
    <w:name w:val="标题 3 Char"/>
    <w:link w:val="4"/>
    <w:qFormat/>
    <w:uiPriority w:val="0"/>
    <w:rPr>
      <w:b/>
      <w:bCs/>
      <w:kern w:val="2"/>
      <w:sz w:val="32"/>
      <w:szCs w:val="32"/>
    </w:rPr>
  </w:style>
  <w:style w:type="character" w:customStyle="1" w:styleId="32">
    <w:name w:val="标题 1 Char"/>
    <w:link w:val="2"/>
    <w:qFormat/>
    <w:uiPriority w:val="0"/>
    <w:rPr>
      <w:b/>
      <w:bCs/>
      <w:kern w:val="44"/>
      <w:sz w:val="44"/>
      <w:szCs w:val="44"/>
    </w:rPr>
  </w:style>
  <w:style w:type="character" w:customStyle="1" w:styleId="33">
    <w:name w:val="正文文本缩进 2 Char"/>
    <w:link w:val="11"/>
    <w:qFormat/>
    <w:uiPriority w:val="0"/>
    <w:rPr>
      <w:sz w:val="21"/>
    </w:rPr>
  </w:style>
  <w:style w:type="character" w:customStyle="1" w:styleId="34">
    <w:name w:val="正文文本缩进 Char"/>
    <w:link w:val="7"/>
    <w:qFormat/>
    <w:uiPriority w:val="0"/>
    <w:rPr>
      <w:sz w:val="21"/>
    </w:rPr>
  </w:style>
  <w:style w:type="paragraph" w:customStyle="1" w:styleId="35">
    <w:name w:val="不缩进"/>
    <w:basedOn w:val="1"/>
    <w:qFormat/>
    <w:uiPriority w:val="0"/>
    <w:pPr>
      <w:spacing w:line="360" w:lineRule="auto"/>
      <w:jc w:val="center"/>
    </w:pPr>
    <w:rPr>
      <w:rFonts w:ascii="宋体" w:hAnsi="宋体"/>
      <w:szCs w:val="20"/>
    </w:rPr>
  </w:style>
  <w:style w:type="character" w:customStyle="1" w:styleId="36">
    <w:name w:val="font21"/>
    <w:qFormat/>
    <w:uiPriority w:val="0"/>
    <w:rPr>
      <w:rFonts w:hint="eastAsia" w:ascii="宋体" w:hAnsi="宋体" w:eastAsia="宋体" w:cs="宋体"/>
      <w:color w:val="000000"/>
      <w:sz w:val="22"/>
      <w:szCs w:val="22"/>
      <w:u w:val="none"/>
    </w:rPr>
  </w:style>
  <w:style w:type="character" w:customStyle="1" w:styleId="37">
    <w:name w:val="font01"/>
    <w:qFormat/>
    <w:uiPriority w:val="0"/>
    <w:rPr>
      <w:rFonts w:hint="default" w:ascii="Times New Roman" w:hAnsi="Times New Roman" w:cs="Times New Roman"/>
      <w:color w:val="000000"/>
      <w:sz w:val="22"/>
      <w:szCs w:val="22"/>
      <w:u w:val="none"/>
    </w:rPr>
  </w:style>
  <w:style w:type="character" w:customStyle="1" w:styleId="38">
    <w:name w:val="font41"/>
    <w:qFormat/>
    <w:uiPriority w:val="0"/>
    <w:rPr>
      <w:rFonts w:hint="eastAsia" w:ascii="宋体" w:hAnsi="宋体" w:eastAsia="宋体" w:cs="宋体"/>
      <w:color w:val="000000"/>
      <w:sz w:val="22"/>
      <w:szCs w:val="22"/>
      <w:u w:val="none"/>
    </w:rPr>
  </w:style>
  <w:style w:type="character" w:customStyle="1" w:styleId="39">
    <w:name w:val="font71"/>
    <w:qFormat/>
    <w:uiPriority w:val="0"/>
    <w:rPr>
      <w:rFonts w:hint="default" w:ascii="Times New Roman" w:hAnsi="Times New Roman" w:cs="Times New Roman"/>
      <w:color w:val="000000"/>
      <w:sz w:val="22"/>
      <w:szCs w:val="22"/>
      <w:u w:val="none"/>
    </w:rPr>
  </w:style>
  <w:style w:type="character" w:customStyle="1" w:styleId="40">
    <w:name w:val="font81"/>
    <w:qFormat/>
    <w:uiPriority w:val="0"/>
    <w:rPr>
      <w:rFonts w:hint="eastAsia" w:ascii="宋体" w:hAnsi="宋体" w:eastAsia="宋体" w:cs="宋体"/>
      <w:color w:val="000000"/>
      <w:sz w:val="22"/>
      <w:szCs w:val="22"/>
      <w:u w:val="none"/>
    </w:rPr>
  </w:style>
  <w:style w:type="character" w:customStyle="1" w:styleId="41">
    <w:name w:val="font101"/>
    <w:qFormat/>
    <w:uiPriority w:val="0"/>
    <w:rPr>
      <w:rFonts w:hint="default" w:ascii="Times New Roman" w:hAnsi="Times New Roman" w:cs="Times New Roman"/>
      <w:color w:val="000000"/>
      <w:sz w:val="22"/>
      <w:szCs w:val="22"/>
      <w:u w:val="none"/>
    </w:rPr>
  </w:style>
  <w:style w:type="character" w:customStyle="1" w:styleId="42">
    <w:name w:val="font51"/>
    <w:qFormat/>
    <w:uiPriority w:val="0"/>
    <w:rPr>
      <w:rFonts w:hint="default" w:ascii="Times New Roman" w:hAnsi="Times New Roman" w:cs="Times New Roman"/>
      <w:color w:val="000000"/>
      <w:sz w:val="22"/>
      <w:szCs w:val="22"/>
      <w:u w:val="none"/>
    </w:rPr>
  </w:style>
  <w:style w:type="character" w:customStyle="1" w:styleId="43">
    <w:name w:val="font91"/>
    <w:qFormat/>
    <w:uiPriority w:val="0"/>
    <w:rPr>
      <w:rFonts w:hint="eastAsia" w:ascii="宋体" w:hAnsi="宋体" w:eastAsia="宋体" w:cs="宋体"/>
      <w:color w:val="000000"/>
      <w:sz w:val="22"/>
      <w:szCs w:val="22"/>
      <w:u w:val="none"/>
    </w:rPr>
  </w:style>
  <w:style w:type="character" w:customStyle="1" w:styleId="44">
    <w:name w:val="font31"/>
    <w:qFormat/>
    <w:uiPriority w:val="0"/>
    <w:rPr>
      <w:rFonts w:hint="eastAsia" w:ascii="宋体" w:hAnsi="宋体" w:eastAsia="宋体" w:cs="宋体"/>
      <w:color w:val="000000"/>
      <w:sz w:val="22"/>
      <w:szCs w:val="22"/>
      <w:u w:val="none"/>
    </w:rPr>
  </w:style>
  <w:style w:type="paragraph" w:styleId="45">
    <w:name w:val="List Paragraph"/>
    <w:basedOn w:val="1"/>
    <w:qFormat/>
    <w:uiPriority w:val="34"/>
    <w:pPr>
      <w:ind w:firstLine="420" w:firstLineChars="200"/>
    </w:pPr>
    <w:rPr>
      <w:rFonts w:ascii="Calibri" w:hAnsi="Calibri"/>
      <w:szCs w:val="22"/>
    </w:rPr>
  </w:style>
  <w:style w:type="paragraph" w:customStyle="1" w:styleId="46">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7">
    <w:name w:val="CM33"/>
    <w:basedOn w:val="46"/>
    <w:next w:val="46"/>
    <w:qFormat/>
    <w:uiPriority w:val="0"/>
    <w:pPr>
      <w:spacing w:line="471" w:lineRule="atLeast"/>
    </w:pPr>
    <w:rPr>
      <w:rFonts w:ascii="黑体" w:eastAsia="黑体" w:cs="黑体"/>
      <w:color w:val="auto"/>
    </w:rPr>
  </w:style>
  <w:style w:type="paragraph" w:customStyle="1" w:styleId="48">
    <w:name w:val="1"/>
    <w:next w:val="8"/>
    <w:qFormat/>
    <w:uiPriority w:val="0"/>
    <w:pPr>
      <w:widowControl w:val="0"/>
      <w:jc w:val="both"/>
    </w:pPr>
    <w:rPr>
      <w:rFonts w:ascii="宋体" w:hAnsi="Times New Roman" w:eastAsia="宋体" w:cs="宋体"/>
      <w:kern w:val="2"/>
      <w:sz w:val="21"/>
      <w:szCs w:val="21"/>
      <w:lang w:val="en-US" w:eastAsia="zh-CN" w:bidi="ar-SA"/>
    </w:rPr>
  </w:style>
  <w:style w:type="paragraph" w:customStyle="1" w:styleId="49">
    <w:name w:val="Index"/>
    <w:basedOn w:val="1"/>
    <w:qFormat/>
    <w:uiPriority w:val="0"/>
    <w:pPr>
      <w:suppressLineNumbers/>
      <w:suppressAutoHyphens/>
    </w:pPr>
    <w:rPr>
      <w:szCs w:val="21"/>
      <w:lang w:eastAsia="ar-SA"/>
    </w:rPr>
  </w:style>
  <w:style w:type="character" w:customStyle="1" w:styleId="50">
    <w:name w:val="font11"/>
    <w:basedOn w:val="18"/>
    <w:qFormat/>
    <w:uiPriority w:val="0"/>
    <w:rPr>
      <w:rFonts w:hint="eastAsia" w:ascii="宋体" w:hAnsi="宋体" w:eastAsia="宋体" w:cs="宋体"/>
      <w:b/>
      <w:bCs/>
      <w:color w:val="000000"/>
      <w:sz w:val="26"/>
      <w:szCs w:val="26"/>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theme" Target="theme/theme1.xml"/><Relationship Id="rId29" Type="http://schemas.openxmlformats.org/officeDocument/2006/relationships/numbering" Target="numbering.xml"/><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41F8282-727C-4728-B80B-912CE12FCB65}">
  <ds:schemaRefs/>
</ds:datastoreItem>
</file>

<file path=docProps/app.xml><?xml version="1.0" encoding="utf-8"?>
<Properties xmlns="http://schemas.openxmlformats.org/officeDocument/2006/extended-properties" xmlns:vt="http://schemas.openxmlformats.org/officeDocument/2006/docPropsVTypes">
  <Template>Normal</Template>
  <Company>MC SYSTEM</Company>
  <Pages>12</Pages>
  <Words>784</Words>
  <Characters>821</Characters>
  <Lines>26</Lines>
  <Paragraphs>7</Paragraphs>
  <TotalTime>538</TotalTime>
  <ScaleCrop>false</ScaleCrop>
  <LinksUpToDate>false</LinksUpToDate>
  <CharactersWithSpaces>857</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2019-08-01T09:07:00Z</dcterms:created>
  <dc:creator>s1</dc:creator>
  <cp:lastModifiedBy>L⃫i⃫n⃫ k⃫</cp:lastModifiedBy>
  <cp:lastPrinted>2019-07-16T04:08:00Z</cp:lastPrinted>
  <dcterms:modified xsi:type="dcterms:W3CDTF">2025-05-28T08:47:13Z</dcterms:modified>
  <dc:title>广州市第十二人民医院</dc:title>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8FFF844B8C4C40EC811EE51D947FC8F6_13</vt:lpwstr>
  </property>
  <property fmtid="{D5CDD505-2E9C-101B-9397-08002B2CF9AE}" pid="4" name="KSOTemplateDocerSaveRecord">
    <vt:lpwstr>eyJoZGlkIjoiZWVjNTA3MzAyNzE3MTk2NmJjYzBiNGY5NmUzYzE0NmMiLCJ1c2VySWQiOiIxMDc3NzE5ODgyIn0=</vt:lpwstr>
  </property>
</Properties>
</file>